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footer1.xml" ContentType="application/vnd.openxmlformats-officedocument.wordprocessingml.footer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FirstParagraph"/>
      </w:pPr>
      <w:r>
        <w:rPr>
          <w:b/>
          <w:bCs/>
        </w:rPr>
        <w:t xml:space="preserve">George G. Vega Yon, Ph.D.</w:t>
      </w:r>
    </w:p>
    <w:p>
      <w:pPr>
        <w:pStyle w:val="BodyText"/>
      </w:pPr>
      <w:r>
        <w:t xml:space="preserve">mo: (626) 381-8171 | email: g.vegayon@gmail.com | Salt Lake, UT, 84009</w:t>
      </w:r>
    </w:p>
    <w:p>
      <w:pPr>
        <w:pStyle w:val="BodyText"/>
      </w:pPr>
      <w:hyperlink r:id="rId32">
        <w:r>
          <w:rPr>
            <w:rStyle w:val="Hyperlink"/>
          </w:rPr>
          <w:t xml:space="preserve">https://ggv.cl</w:t>
        </w:r>
      </w:hyperlink>
      <w:r>
        <w:t xml:space="preserve"> </w:t>
      </w:r>
      <w:r>
        <w:t xml:space="preserve">/</w:t>
      </w:r>
      <w:r>
        <w:t xml:space="preserve"> </w:t>
      </w:r>
      <w:hyperlink r:id="rId33">
        <w:r>
          <w:rPr>
            <w:rStyle w:val="Hyperlink"/>
          </w:rPr>
          <w:t xml:space="preserve">https://github.com/gvegayon</w:t>
        </w:r>
      </w:hyperlink>
      <w:r>
        <w:t xml:space="preserve"> </w:t>
      </w:r>
      <w:r>
        <w:t xml:space="preserve">/</w:t>
      </w:r>
      <w:r>
        <w:t xml:space="preserve"> </w:t>
      </w:r>
      <w:hyperlink r:id="rId34">
        <w:r>
          <w:rPr>
            <w:rStyle w:val="Hyperlink"/>
          </w:rPr>
          <w:t xml:space="preserve">https://linkedin.com/in/georgevegayon</w:t>
        </w:r>
      </w:hyperlink>
      <w:r>
        <w:t xml:space="preserve"> </w:t>
      </w:r>
      <w:r>
        <w:t xml:space="preserve">/</w:t>
      </w:r>
      <w:r>
        <w:t xml:space="preserve"> </w:t>
      </w:r>
      <w:hyperlink r:id="rId35">
        <w:r>
          <w:rPr>
            <w:rStyle w:val="Hyperlink"/>
          </w:rPr>
          <w:t xml:space="preserve">https://ggv.cl/scholar</w:t>
        </w:r>
      </w:hyperlink>
    </w:p>
    <w:p>
      <w:pPr>
        <w:pStyle w:val="BodyText"/>
      </w:pPr>
      <w:r>
        <w:rPr>
          <w:b/>
          <w:bCs/>
        </w:rPr>
        <w:t xml:space="preserve">PROFESSIONAL SUMMARY</w:t>
      </w:r>
    </w:p>
    <w:p>
      <w:pPr>
        <w:pStyle w:val="BodyText"/>
      </w:pPr>
      <w:r>
        <w:t xml:space="preserve">Senior Data Scientist &amp; Research Engineer with 15+ years building and leading</w:t>
      </w:r>
      <w:r>
        <w:t xml:space="preserve"> </w:t>
      </w:r>
      <w:r>
        <w:rPr>
          <w:b/>
          <w:bCs/>
        </w:rPr>
        <w:t xml:space="preserve">high-performance computing</w:t>
      </w:r>
      <w:r>
        <w:t xml:space="preserve">,</w:t>
      </w:r>
      <w:r>
        <w:t xml:space="preserve"> </w:t>
      </w:r>
      <w:r>
        <w:rPr>
          <w:b/>
          <w:bCs/>
        </w:rPr>
        <w:t xml:space="preserve">large-scale simulation</w:t>
      </w:r>
      <w:r>
        <w:t xml:space="preserve">, and</w:t>
      </w:r>
      <w:r>
        <w:t xml:space="preserve"> </w:t>
      </w:r>
      <w:r>
        <w:rPr>
          <w:b/>
          <w:bCs/>
        </w:rPr>
        <w:t xml:space="preserve">scientific</w:t>
      </w:r>
      <w:r>
        <w:rPr>
          <w:b/>
          <w:bCs/>
        </w:rPr>
        <w:t xml:space="preserve"> </w:t>
      </w:r>
      <w:r>
        <w:rPr>
          <w:b/>
          <w:bCs/>
        </w:rPr>
        <w:t xml:space="preserve">software</w:t>
      </w:r>
      <w:r>
        <w:t xml:space="preserve"> </w:t>
      </w:r>
      <w:r>
        <w:t xml:space="preserve">teams. Author and maintainer of</w:t>
      </w:r>
      <w:r>
        <w:t xml:space="preserve"> </w:t>
      </w:r>
      <w:r>
        <w:rPr>
          <w:b/>
          <w:bCs/>
        </w:rPr>
        <w:t xml:space="preserve">17 CRAN packages with 1M+</w:t>
      </w:r>
      <w:r>
        <w:rPr>
          <w:b/>
          <w:bCs/>
        </w:rPr>
        <w:t xml:space="preserve"> </w:t>
      </w:r>
      <w:r>
        <w:rPr>
          <w:b/>
          <w:bCs/>
        </w:rPr>
        <w:t xml:space="preserve">downloads</w:t>
      </w:r>
      <w:r>
        <w:t xml:space="preserve"> </w:t>
      </w:r>
      <w:r>
        <w:t xml:space="preserve">used across academia, government, and industry. Track record of</w:t>
      </w:r>
      <w:r>
        <w:t xml:space="preserve"> </w:t>
      </w:r>
      <w:r>
        <w:rPr>
          <w:b/>
          <w:bCs/>
        </w:rPr>
        <w:t xml:space="preserve">leading engineering teams</w:t>
      </w:r>
      <w:r>
        <w:t xml:space="preserve"> </w:t>
      </w:r>
      <w:r>
        <w:t xml:space="preserve">and standing up</w:t>
      </w:r>
      <w:r>
        <w:t xml:space="preserve"> </w:t>
      </w:r>
      <w:r>
        <w:rPr>
          <w:b/>
          <w:bCs/>
        </w:rPr>
        <w:t xml:space="preserve">organization-wide CI/CD and</w:t>
      </w:r>
      <w:r>
        <w:rPr>
          <w:b/>
          <w:bCs/>
        </w:rPr>
        <w:t xml:space="preserve"> </w:t>
      </w:r>
      <w:r>
        <w:rPr>
          <w:b/>
          <w:bCs/>
        </w:rPr>
        <w:t xml:space="preserve">reproducibility infrastructure</w:t>
      </w:r>
      <w:r>
        <w:t xml:space="preserve"> </w:t>
      </w:r>
      <w:r>
        <w:t xml:space="preserve">— at</w:t>
      </w:r>
      <w:r>
        <w:t xml:space="preserve"> </w:t>
      </w:r>
      <w:r>
        <w:rPr>
          <w:b/>
          <w:bCs/>
        </w:rPr>
        <w:t xml:space="preserve">CDC</w:t>
      </w:r>
      <w:r>
        <w:t xml:space="preserve">,</w:t>
      </w:r>
      <w:r>
        <w:t xml:space="preserve"> </w:t>
      </w:r>
      <w:r>
        <w:rPr>
          <w:b/>
          <w:bCs/>
        </w:rPr>
        <w:t xml:space="preserve">Booz Allen Hamilton</w:t>
      </w:r>
      <w:r>
        <w:t xml:space="preserve">, and the</w:t>
      </w:r>
      <w:r>
        <w:t xml:space="preserve"> </w:t>
      </w:r>
      <w:r>
        <w:rPr>
          <w:b/>
          <w:bCs/>
        </w:rPr>
        <w:t xml:space="preserve">University of Utah</w:t>
      </w:r>
      <w:r>
        <w:t xml:space="preserve">. Co-investigator on</w:t>
      </w:r>
      <w:r>
        <w:t xml:space="preserve"> </w:t>
      </w:r>
      <w:r>
        <w:rPr>
          <w:b/>
          <w:bCs/>
        </w:rPr>
        <w:t xml:space="preserve">$14M+ in federal awards</w:t>
      </w:r>
      <w:r>
        <w:t xml:space="preserve">.</w:t>
      </w:r>
    </w:p>
    <w:p>
      <w:pPr>
        <w:pStyle w:val="BodyText"/>
      </w:pPr>
      <w:r>
        <w:rPr>
          <w:b/>
          <w:bCs/>
        </w:rPr>
        <w:t xml:space="preserve">EXPERIENCE</w:t>
      </w:r>
    </w:p>
    <w:p>
      <w:pPr>
        <w:pStyle w:val="BodyText"/>
      </w:pPr>
      <w:r>
        <w:rPr>
          <w:b/>
          <w:bCs/>
          <w:i/>
          <w:iCs/>
        </w:rPr>
        <w:t xml:space="preserve">Research Associate Professor of Data Science, The University of Utah Nov 2021</w:t>
      </w:r>
      <w:r>
        <w:rPr>
          <w:b/>
          <w:bCs/>
          <w:i/>
          <w:iCs/>
        </w:rPr>
        <w:t xml:space="preserve"> </w:t>
      </w:r>
      <w:r>
        <w:rPr>
          <w:b/>
          <w:bCs/>
          <w:i/>
          <w:iCs/>
        </w:rPr>
        <w:t xml:space="preserve">– Present</w:t>
      </w:r>
    </w:p>
    <w:p>
      <w:pPr>
        <w:numPr>
          <w:ilvl w:val="0"/>
          <w:numId w:val="1001"/>
        </w:numPr>
      </w:pPr>
      <w:r>
        <w:rPr>
          <w:b/>
          <w:bCs/>
        </w:rPr>
        <w:t xml:space="preserve">Lead the NetSNAU research group</w:t>
      </w:r>
      <w:r>
        <w:t xml:space="preserve"> </w:t>
      </w:r>
      <w:r>
        <w:t xml:space="preserve">and mentor 10+ engineers, analysts, and</w:t>
      </w:r>
      <w:r>
        <w:t xml:space="preserve"> </w:t>
      </w:r>
      <w:r>
        <w:t xml:space="preserve">graduate researchers; own architecture, code review, and release process</w:t>
      </w:r>
      <w:r>
        <w:t xml:space="preserve"> </w:t>
      </w:r>
      <w:r>
        <w:t xml:space="preserve">across the group’s software portfolio.</w:t>
      </w:r>
    </w:p>
    <w:p>
      <w:pPr>
        <w:numPr>
          <w:ilvl w:val="0"/>
          <w:numId w:val="1001"/>
        </w:numPr>
      </w:pPr>
      <w:r>
        <w:rPr>
          <w:b/>
          <w:bCs/>
        </w:rPr>
        <w:t xml:space="preserve">Own a 17-package open-source portfolio (1M+ downloads)</w:t>
      </w:r>
      <w:r>
        <w:t xml:space="preserve">, including</w:t>
      </w:r>
      <w:r>
        <w:t xml:space="preserve"> </w:t>
      </w:r>
      <w:r>
        <w:rPr>
          <w:b/>
          <w:bCs/>
        </w:rPr>
        <w:t xml:space="preserve">epiworld</w:t>
      </w:r>
      <w:r>
        <w:t xml:space="preserve">, a C++/R/Python agent-based epidemic engine — with full CI/CD,</w:t>
      </w:r>
      <w:r>
        <w:t xml:space="preserve"> </w:t>
      </w:r>
      <w:r>
        <w:t xml:space="preserve">containerized builds, and Slurm/HPC scale-out.</w:t>
      </w:r>
    </w:p>
    <w:p>
      <w:pPr>
        <w:numPr>
          <w:ilvl w:val="0"/>
          <w:numId w:val="1001"/>
        </w:numPr>
      </w:pPr>
      <w:r>
        <w:t xml:space="preserve">Co-investigator on</w:t>
      </w:r>
      <w:r>
        <w:t xml:space="preserve"> </w:t>
      </w:r>
      <w:r>
        <w:rPr>
          <w:b/>
          <w:bCs/>
        </w:rPr>
        <w:t xml:space="preserve">$14M+ in federally funded programs</w:t>
      </w:r>
      <w:r>
        <w:t xml:space="preserve"> </w:t>
      </w:r>
      <w:r>
        <w:t xml:space="preserve">(NCI, DoD,</w:t>
      </w:r>
      <w:r>
        <w:t xml:space="preserve"> </w:t>
      </w:r>
      <w:r>
        <w:t xml:space="preserve">CDC/NCEZID), delivering modeling tooling and decision-support software to</w:t>
      </w:r>
      <w:r>
        <w:t xml:space="preserve"> </w:t>
      </w:r>
      <w:r>
        <w:t xml:space="preserve">government stakeholders.</w:t>
      </w:r>
    </w:p>
    <w:p>
      <w:pPr>
        <w:numPr>
          <w:ilvl w:val="0"/>
          <w:numId w:val="1001"/>
        </w:numPr>
      </w:pPr>
      <w:r>
        <w:t xml:space="preserve">Core faculty,</w:t>
      </w:r>
      <w:r>
        <w:t xml:space="preserve"> </w:t>
      </w:r>
      <w:r>
        <w:rPr>
          <w:b/>
          <w:bCs/>
        </w:rPr>
        <w:t xml:space="preserve">Utah Center for Data Science + AI</w:t>
      </w:r>
      <w:r>
        <w:t xml:space="preserve"> </w:t>
      </w:r>
      <w:r>
        <w:t xml:space="preserve">and</w:t>
      </w:r>
      <w:r>
        <w:t xml:space="preserve"> </w:t>
      </w:r>
      <w:r>
        <w:rPr>
          <w:b/>
          <w:bCs/>
        </w:rPr>
        <w:t xml:space="preserve">Kahlert School of</w:t>
      </w:r>
      <w:r>
        <w:rPr>
          <w:b/>
          <w:bCs/>
        </w:rPr>
        <w:t xml:space="preserve"> </w:t>
      </w:r>
      <w:r>
        <w:rPr>
          <w:b/>
          <w:bCs/>
        </w:rPr>
        <w:t xml:space="preserve">Computing</w:t>
      </w:r>
      <w:r>
        <w:t xml:space="preserve">; designed and taught Utah’s first graduate course on</w:t>
      </w:r>
      <w:r>
        <w:t xml:space="preserve"> </w:t>
      </w:r>
      <w:r>
        <w:rPr>
          <w:b/>
          <w:bCs/>
        </w:rPr>
        <w:t xml:space="preserve">HPC with</w:t>
      </w:r>
      <w:r>
        <w:rPr>
          <w:b/>
          <w:bCs/>
        </w:rPr>
        <w:t xml:space="preserve"> </w:t>
      </w:r>
      <w:r>
        <w:rPr>
          <w:b/>
          <w:bCs/>
        </w:rPr>
        <w:t xml:space="preserve">R/C++</w:t>
      </w:r>
      <w:r>
        <w:t xml:space="preserve">. Promoted to Research Associate Professor in 2026.</w:t>
      </w:r>
    </w:p>
    <w:p>
      <w:pPr>
        <w:numPr>
          <w:ilvl w:val="0"/>
          <w:numId w:val="1001"/>
        </w:numPr>
      </w:pPr>
      <w:r>
        <w:t xml:space="preserve">Authoring an applied book on</w:t>
      </w:r>
      <w:r>
        <w:t xml:space="preserve"> </w:t>
      </w:r>
      <w:r>
        <w:rPr>
          <w:b/>
          <w:bCs/>
        </w:rPr>
        <w:t xml:space="preserve">AI for working scientists and engineers</w:t>
      </w:r>
      <w:r>
        <w:t xml:space="preserve">;</w:t>
      </w:r>
      <w:r>
        <w:t xml:space="preserve"> </w:t>
      </w:r>
      <w:r>
        <w:t xml:space="preserve">advise research organizations on integrating AI into technical workflows.</w:t>
      </w:r>
    </w:p>
    <w:p>
      <w:pPr>
        <w:pStyle w:val="FirstParagraph"/>
      </w:pPr>
      <w:r>
        <w:rPr>
          <w:b/>
          <w:bCs/>
          <w:i/>
          <w:iCs/>
        </w:rPr>
        <w:t xml:space="preserve">Data Scientist (Contractor), Center for Forecasting and Outbreak Analytics,</w:t>
      </w:r>
      <w:r>
        <w:rPr>
          <w:b/>
          <w:bCs/>
          <w:i/>
          <w:iCs/>
        </w:rPr>
        <w:t xml:space="preserve"> </w:t>
      </w:r>
      <w:r>
        <w:rPr>
          <w:b/>
          <w:bCs/>
          <w:i/>
          <w:iCs/>
        </w:rPr>
        <w:t xml:space="preserve">CDC May 2024 – Dec 2025</w:t>
      </w:r>
    </w:p>
    <w:p>
      <w:pPr>
        <w:numPr>
          <w:ilvl w:val="0"/>
          <w:numId w:val="1002"/>
        </w:numPr>
      </w:pPr>
      <w:r>
        <w:rPr>
          <w:b/>
          <w:bCs/>
        </w:rPr>
        <w:t xml:space="preserve">Designed and deployed the center’s software engineering infrastructure</w:t>
      </w:r>
      <w:r>
        <w:t xml:space="preserve"> </w:t>
      </w:r>
      <w:r>
        <w:t xml:space="preserve">—</w:t>
      </w:r>
      <w:r>
        <w:t xml:space="preserve"> </w:t>
      </w:r>
      <w:r>
        <w:t xml:space="preserve">CI/CD pipelines, containerized workflows, and reproducible environments —</w:t>
      </w:r>
      <w:r>
        <w:t xml:space="preserve"> </w:t>
      </w:r>
      <w:r>
        <w:t xml:space="preserve">adopted across multiple modeling tools and teams.</w:t>
      </w:r>
    </w:p>
    <w:p>
      <w:pPr>
        <w:numPr>
          <w:ilvl w:val="0"/>
          <w:numId w:val="1002"/>
        </w:numPr>
      </w:pPr>
      <w:r>
        <w:t xml:space="preserve">Co-authored</w:t>
      </w:r>
      <w:r>
        <w:t xml:space="preserve"> </w:t>
      </w:r>
      <w:r>
        <w:rPr>
          <w:b/>
          <w:bCs/>
        </w:rPr>
        <w:t xml:space="preserve">PyRenew</w:t>
      </w:r>
      <w:r>
        <w:t xml:space="preserve"> </w:t>
      </w:r>
      <w:r>
        <w:t xml:space="preserve">(Python/JAX/NumPyro), the Bayesian renewal modeling</w:t>
      </w:r>
      <w:r>
        <w:t xml:space="preserve"> </w:t>
      </w:r>
      <w:r>
        <w:t xml:space="preserve">framework behind national COVID-19 and respiratory disease forecasting.</w:t>
      </w:r>
    </w:p>
    <w:p>
      <w:pPr>
        <w:numPr>
          <w:ilvl w:val="0"/>
          <w:numId w:val="1002"/>
        </w:numPr>
      </w:pPr>
      <w:r>
        <w:rPr>
          <w:b/>
          <w:bCs/>
        </w:rPr>
        <w:t xml:space="preserve">Advised modeling teams on adopting LLM-assisted development</w:t>
      </w:r>
      <w:r>
        <w:t xml:space="preserve"> </w:t>
      </w:r>
      <w:r>
        <w:t xml:space="preserve">in production</w:t>
      </w:r>
      <w:r>
        <w:t xml:space="preserve"> </w:t>
      </w:r>
      <w:r>
        <w:t xml:space="preserve">scientific workflows.</w:t>
      </w:r>
    </w:p>
    <w:p>
      <w:pPr>
        <w:numPr>
          <w:ilvl w:val="0"/>
          <w:numId w:val="1002"/>
        </w:numPr>
      </w:pPr>
      <w:r>
        <w:t xml:space="preserve">Applied network modeling and agent-based simulation to transmission,</w:t>
      </w:r>
      <w:r>
        <w:t xml:space="preserve"> </w:t>
      </w:r>
      <w:r>
        <w:t xml:space="preserve">outbreak preparedness, and federal policy support.</w:t>
      </w:r>
    </w:p>
    <w:p>
      <w:pPr>
        <w:pStyle w:val="FirstParagraph"/>
      </w:pPr>
      <w:r>
        <w:rPr>
          <w:b/>
          <w:bCs/>
          <w:i/>
          <w:iCs/>
        </w:rPr>
        <w:t xml:space="preserve">Lead Data Scientist (Associate), Booz Allen Hamilton Nov 2023 – May 2024</w:t>
      </w:r>
    </w:p>
    <w:p>
      <w:pPr>
        <w:numPr>
          <w:ilvl w:val="0"/>
          <w:numId w:val="1003"/>
        </w:numPr>
      </w:pPr>
      <w:r>
        <w:rPr>
          <w:b/>
          <w:bCs/>
        </w:rPr>
        <w:t xml:space="preserve">Led development</w:t>
      </w:r>
      <w:r>
        <w:t xml:space="preserve"> </w:t>
      </w:r>
      <w:r>
        <w:t xml:space="preserve">of a new epidemiological forecasting framework in Python</w:t>
      </w:r>
      <w:r>
        <w:t xml:space="preserve"> </w:t>
      </w:r>
      <w:r>
        <w:t xml:space="preserve">using probabilistic programming.</w:t>
      </w:r>
    </w:p>
    <w:p>
      <w:pPr>
        <w:numPr>
          <w:ilvl w:val="0"/>
          <w:numId w:val="1003"/>
        </w:numPr>
      </w:pPr>
      <w:r>
        <w:t xml:space="preserve">Directed</w:t>
      </w:r>
      <w:r>
        <w:t xml:space="preserve"> </w:t>
      </w:r>
      <w:r>
        <w:rPr>
          <w:b/>
          <w:bCs/>
        </w:rPr>
        <w:t xml:space="preserve">HPC and cloud market research</w:t>
      </w:r>
      <w:r>
        <w:t xml:space="preserve">; mined millions of lines of GitHub</w:t>
      </w:r>
      <w:r>
        <w:t xml:space="preserve"> </w:t>
      </w:r>
      <w:r>
        <w:t xml:space="preserve">code to assess adoption trends across government open-source ecosystems.</w:t>
      </w:r>
    </w:p>
    <w:p>
      <w:pPr>
        <w:pStyle w:val="FirstParagraph"/>
      </w:pPr>
      <w:r>
        <w:rPr>
          <w:b/>
          <w:bCs/>
          <w:i/>
          <w:iCs/>
        </w:rPr>
        <w:t xml:space="preserve">Research Programmer II, University of Southern California Feb 2018 – Nov</w:t>
      </w:r>
      <w:r>
        <w:rPr>
          <w:b/>
          <w:bCs/>
          <w:i/>
          <w:iCs/>
        </w:rPr>
        <w:t xml:space="preserve"> </w:t>
      </w:r>
      <w:r>
        <w:rPr>
          <w:b/>
          <w:bCs/>
          <w:i/>
          <w:iCs/>
        </w:rPr>
        <w:t xml:space="preserve">2021</w:t>
      </w:r>
    </w:p>
    <w:p>
      <w:pPr>
        <w:numPr>
          <w:ilvl w:val="0"/>
          <w:numId w:val="1004"/>
        </w:numPr>
      </w:pPr>
      <w:r>
        <w:t xml:space="preserve">Engineered R packages and</w:t>
      </w:r>
      <w:r>
        <w:t xml:space="preserve"> </w:t>
      </w:r>
      <w:r>
        <w:rPr>
          <w:b/>
          <w:bCs/>
        </w:rPr>
        <w:t xml:space="preserve">HPC workflows</w:t>
      </w:r>
      <w:r>
        <w:t xml:space="preserve"> </w:t>
      </w:r>
      <w:r>
        <w:t xml:space="preserve">for machine learning and network</w:t>
      </w:r>
      <w:r>
        <w:t xml:space="preserve"> </w:t>
      </w:r>
      <w:r>
        <w:t xml:space="preserve">science, cutting runtime and improving reproducibility.</w:t>
      </w:r>
    </w:p>
    <w:p>
      <w:pPr>
        <w:numPr>
          <w:ilvl w:val="0"/>
          <w:numId w:val="1004"/>
        </w:numPr>
      </w:pPr>
      <w:r>
        <w:t xml:space="preserve">Contributed to</w:t>
      </w:r>
      <w:r>
        <w:t xml:space="preserve"> </w:t>
      </w:r>
      <w:r>
        <w:rPr>
          <w:b/>
          <w:bCs/>
        </w:rPr>
        <w:t xml:space="preserve">$10M+ in funded projects</w:t>
      </w:r>
      <w:r>
        <w:t xml:space="preserve">; taught the graduate course</w:t>
      </w:r>
      <w:r>
        <w:t xml:space="preserve"> </w:t>
      </w:r>
      <w:r>
        <w:t xml:space="preserve">“Intro to Health Data Science.”</w:t>
      </w:r>
    </w:p>
    <w:p>
      <w:pPr>
        <w:pStyle w:val="FirstParagraph"/>
      </w:pPr>
      <w:r>
        <w:rPr>
          <w:b/>
          <w:bCs/>
          <w:i/>
          <w:iCs/>
        </w:rPr>
        <w:t xml:space="preserve">Programmer Analyst II, University of Southern California Oct 2015 – Feb</w:t>
      </w:r>
      <w:r>
        <w:rPr>
          <w:b/>
          <w:bCs/>
          <w:i/>
          <w:iCs/>
        </w:rPr>
        <w:t xml:space="preserve"> </w:t>
      </w:r>
      <w:r>
        <w:rPr>
          <w:b/>
          <w:bCs/>
          <w:i/>
          <w:iCs/>
        </w:rPr>
        <w:t xml:space="preserve">2018</w:t>
      </w:r>
    </w:p>
    <w:p>
      <w:pPr>
        <w:pStyle w:val="Compact"/>
        <w:numPr>
          <w:ilvl w:val="0"/>
          <w:numId w:val="1005"/>
        </w:numPr>
      </w:pPr>
      <w:r>
        <w:t xml:space="preserve">In-house consultant in statistics and scientific computing; founded the</w:t>
      </w:r>
      <w:r>
        <w:t xml:space="preserve"> </w:t>
      </w:r>
      <w:r>
        <w:rPr>
          <w:b/>
          <w:bCs/>
        </w:rPr>
        <w:t xml:space="preserve">“R</w:t>
      </w:r>
      <w:r>
        <w:rPr>
          <w:b/>
          <w:bCs/>
        </w:rPr>
        <w:t xml:space="preserve"> </w:t>
      </w:r>
      <w:r>
        <w:rPr>
          <w:b/>
          <w:bCs/>
        </w:rPr>
        <w:t xml:space="preserve">Bootcamp for Statistical Computing”</w:t>
      </w:r>
      <w:r>
        <w:t xml:space="preserve"> </w:t>
      </w:r>
      <w:r>
        <w:t xml:space="preserve">and led workshops on R and network</w:t>
      </w:r>
      <w:r>
        <w:t xml:space="preserve"> </w:t>
      </w:r>
      <w:r>
        <w:t xml:space="preserve">analysis.</w:t>
      </w:r>
    </w:p>
    <w:p>
      <w:pPr>
        <w:pStyle w:val="FirstParagraph"/>
      </w:pPr>
      <w:r>
        <w:rPr>
          <w:b/>
          <w:bCs/>
        </w:rPr>
        <w:t xml:space="preserve">SKILLS</w:t>
      </w:r>
    </w:p>
    <w:p>
      <w:pPr>
        <w:pStyle w:val="BodyText"/>
      </w:pPr>
      <w:r>
        <w:rPr>
          <w:b/>
          <w:bCs/>
        </w:rPr>
        <w:t xml:space="preserve">Languages:</w:t>
      </w:r>
      <w:r>
        <w:t xml:space="preserve"> </w:t>
      </w:r>
      <w:r>
        <w:t xml:space="preserve">R, C++, Python, SQL, Stata, Bash.</w:t>
      </w:r>
      <w:r>
        <w:t xml:space="preserve"> </w:t>
      </w:r>
      <w:r>
        <w:rPr>
          <w:b/>
          <w:bCs/>
        </w:rPr>
        <w:t xml:space="preserve">ML/AI:</w:t>
      </w:r>
      <w:r>
        <w:t xml:space="preserve"> </w:t>
      </w:r>
      <w:r>
        <w:t xml:space="preserve">PyTorch, TensorFlow,</w:t>
      </w:r>
      <w:r>
        <w:t xml:space="preserve"> </w:t>
      </w:r>
      <w:r>
        <w:t xml:space="preserve">deep learning, LLM-assisted engineering, Bayesian inference, MCMC,</w:t>
      </w:r>
      <w:r>
        <w:t xml:space="preserve"> </w:t>
      </w:r>
      <w:r>
        <w:t xml:space="preserve">probabilistic programming (NumPyro/JAX), agent-based &amp; network simulation.</w:t>
      </w:r>
      <w:r>
        <w:t xml:space="preserve"> </w:t>
      </w:r>
      <w:r>
        <w:rPr>
          <w:b/>
          <w:bCs/>
        </w:rPr>
        <w:t xml:space="preserve">Infrastructure:</w:t>
      </w:r>
      <w:r>
        <w:t xml:space="preserve"> </w:t>
      </w:r>
      <w:r>
        <w:t xml:space="preserve">AWS, Docker/Podman, Slurm, HPC clusters, Git/GitHub, CI/CD,</w:t>
      </w:r>
      <w:r>
        <w:t xml:space="preserve"> </w:t>
      </w:r>
      <w:r>
        <w:t xml:space="preserve">Unix, R Shiny.</w:t>
      </w:r>
      <w:r>
        <w:t xml:space="preserve"> </w:t>
      </w:r>
      <w:r>
        <w:rPr>
          <w:b/>
          <w:bCs/>
        </w:rPr>
        <w:t xml:space="preserve">Leadership:</w:t>
      </w:r>
      <w:r>
        <w:t xml:space="preserve"> </w:t>
      </w:r>
      <w:r>
        <w:t xml:space="preserve">team management, mentoring, Scrum/Kanban, Jira,</w:t>
      </w:r>
      <w:r>
        <w:t xml:space="preserve"> </w:t>
      </w:r>
      <w:r>
        <w:t xml:space="preserve">stakeholder communication.</w:t>
      </w:r>
    </w:p>
    <w:p>
      <w:pPr>
        <w:pStyle w:val="BodyText"/>
      </w:pPr>
      <w:r>
        <w:rPr>
          <w:b/>
          <w:bCs/>
        </w:rPr>
        <w:t xml:space="preserve">SELECTED OPEN-SOURCE SOFTWARE</w:t>
      </w:r>
      <w:r>
        <w:t xml:space="preserve"> </w:t>
      </w:r>
      <w:r>
        <w:t xml:space="preserve">(17 CRAN packages, 1M+ total downloads)</w:t>
      </w:r>
    </w:p>
    <w:p>
      <w:pPr>
        <w:numPr>
          <w:ilvl w:val="0"/>
          <w:numId w:val="1006"/>
        </w:numPr>
      </w:pPr>
      <w:r>
        <w:rPr>
          <w:b/>
          <w:bCs/>
        </w:rPr>
        <w:t xml:space="preserve">epiworld / epiworldR</w:t>
      </w:r>
      <w:r>
        <w:t xml:space="preserve"> </w:t>
      </w:r>
      <w:r>
        <w:t xml:space="preserve">— agent-based epidemic simulation engine in C++ with</w:t>
      </w:r>
      <w:r>
        <w:t xml:space="preserve"> </w:t>
      </w:r>
      <w:r>
        <w:t xml:space="preserve">R and Python bindings; used for outbreak modeling and HPC-scale experiments.</w:t>
      </w:r>
    </w:p>
    <w:p>
      <w:pPr>
        <w:numPr>
          <w:ilvl w:val="0"/>
          <w:numId w:val="1006"/>
        </w:numPr>
      </w:pPr>
      <w:r>
        <w:rPr>
          <w:b/>
          <w:bCs/>
        </w:rPr>
        <w:t xml:space="preserve">rgexf</w:t>
      </w:r>
      <w:r>
        <w:t xml:space="preserve"> </w:t>
      </w:r>
      <w:r>
        <w:t xml:space="preserve">(652K downloads) — network graph interchange; the most widely</w:t>
      </w:r>
      <w:r>
        <w:t xml:space="preserve"> </w:t>
      </w:r>
      <w:r>
        <w:t xml:space="preserve">installed package in the portfolio.</w:t>
      </w:r>
    </w:p>
    <w:p>
      <w:pPr>
        <w:numPr>
          <w:ilvl w:val="0"/>
          <w:numId w:val="1006"/>
        </w:numPr>
      </w:pPr>
      <w:r>
        <w:rPr>
          <w:b/>
          <w:bCs/>
        </w:rPr>
        <w:t xml:space="preserve">slurmR</w:t>
      </w:r>
      <w:r>
        <w:t xml:space="preserve"> </w:t>
      </w:r>
      <w:r>
        <w:t xml:space="preserve">(37K) — HPC job orchestration on Slurm clusters.</w:t>
      </w:r>
      <w:r>
        <w:t xml:space="preserve"> </w:t>
      </w:r>
      <w:r>
        <w:rPr>
          <w:b/>
          <w:bCs/>
        </w:rPr>
        <w:t xml:space="preserve">fmcmc</w:t>
      </w:r>
      <w:r>
        <w:t xml:space="preserve"> </w:t>
      </w:r>
      <w:r>
        <w:t xml:space="preserve">(35K) —</w:t>
      </w:r>
      <w:r>
        <w:t xml:space="preserve"> </w:t>
      </w:r>
      <w:r>
        <w:t xml:space="preserve">MCMC framework.</w:t>
      </w:r>
      <w:r>
        <w:t xml:space="preserve"> </w:t>
      </w:r>
      <w:r>
        <w:rPr>
          <w:b/>
          <w:bCs/>
        </w:rPr>
        <w:t xml:space="preserve">ergmito</w:t>
      </w:r>
      <w:r>
        <w:t xml:space="preserve"> </w:t>
      </w:r>
      <w:r>
        <w:t xml:space="preserve">(28K) — exponential random graph models.</w:t>
      </w:r>
    </w:p>
    <w:p>
      <w:pPr>
        <w:numPr>
          <w:ilvl w:val="0"/>
          <w:numId w:val="1006"/>
        </w:numPr>
      </w:pPr>
      <w:r>
        <w:rPr>
          <w:b/>
          <w:bCs/>
        </w:rPr>
        <w:t xml:space="preserve">PyRenew</w:t>
      </w:r>
      <w:r>
        <w:t xml:space="preserve"> </w:t>
      </w:r>
      <w:r>
        <w:t xml:space="preserve">(CDC) — Bayesian renewal modeling in Python/JAX/NumPyro.</w:t>
      </w:r>
    </w:p>
    <w:p>
      <w:pPr>
        <w:pStyle w:val="FirstParagraph"/>
      </w:pPr>
      <w:r>
        <w:rPr>
          <w:b/>
          <w:bCs/>
        </w:rPr>
        <w:t xml:space="preserve">EDUCATION</w:t>
      </w:r>
    </w:p>
    <w:p>
      <w:pPr>
        <w:pStyle w:val="BodyText"/>
      </w:pPr>
      <w:r>
        <w:rPr>
          <w:b/>
          <w:bCs/>
          <w:i/>
          <w:iCs/>
        </w:rPr>
        <w:t xml:space="preserve">Ph.D. in Biostatistics</w:t>
      </w:r>
      <w:r>
        <w:t xml:space="preserve"> </w:t>
      </w:r>
      <w:r>
        <w:t xml:space="preserve">(Statistical Computing), University of Southern</w:t>
      </w:r>
      <w:r>
        <w:t xml:space="preserve"> </w:t>
      </w:r>
      <w:r>
        <w:t xml:space="preserve">California, 2020</w:t>
      </w:r>
    </w:p>
    <w:p>
      <w:pPr>
        <w:pStyle w:val="BodyText"/>
      </w:pPr>
      <w:r>
        <w:rPr>
          <w:b/>
          <w:bCs/>
          <w:i/>
          <w:iCs/>
        </w:rPr>
        <w:t xml:space="preserve">M.Sc. in Social Sciences</w:t>
      </w:r>
      <w:r>
        <w:t xml:space="preserve"> </w:t>
      </w:r>
      <w:r>
        <w:t xml:space="preserve">(Economics), California Institute of Technology,</w:t>
      </w:r>
      <w:r>
        <w:t xml:space="preserve"> </w:t>
      </w:r>
      <w:r>
        <w:t xml:space="preserve">2016</w:t>
      </w:r>
    </w:p>
    <w:p>
      <w:pPr>
        <w:pStyle w:val="BodyText"/>
      </w:pPr>
      <w:r>
        <w:rPr>
          <w:b/>
          <w:bCs/>
          <w:i/>
          <w:iCs/>
        </w:rPr>
        <w:t xml:space="preserve">M.A. in Economics and Public Policy,</w:t>
      </w:r>
      <w:r>
        <w:t xml:space="preserve"> </w:t>
      </w:r>
      <w:r>
        <w:t xml:space="preserve">Universidad Adolfo Ibáñez, 2011</w:t>
      </w:r>
    </w:p>
    <w:p>
      <w:pPr>
        <w:pStyle w:val="BodyText"/>
      </w:pPr>
      <w:r>
        <w:rPr>
          <w:b/>
          <w:bCs/>
          <w:i/>
          <w:iCs/>
        </w:rPr>
        <w:t xml:space="preserve">B.S. in Business Administration,</w:t>
      </w:r>
      <w:r>
        <w:t xml:space="preserve"> </w:t>
      </w:r>
      <w:r>
        <w:t xml:space="preserve">Universidad Adolfo Ibáñez, 2011</w:t>
      </w:r>
    </w:p>
    <w:p>
      <w:pPr>
        <w:pStyle w:val="BodyText"/>
      </w:pPr>
      <w:r>
        <w:rPr>
          <w:b/>
          <w:bCs/>
        </w:rPr>
        <w:t xml:space="preserve">SELECTED PUBLICATIONS</w:t>
      </w:r>
      <w:r>
        <w:t xml:space="preserve"> </w:t>
      </w:r>
      <w:r>
        <w:t xml:space="preserve">(20+ peer-reviewed; full list at ggv.cl/scholar)</w:t>
      </w:r>
    </w:p>
    <w:p>
      <w:pPr>
        <w:numPr>
          <w:ilvl w:val="0"/>
          <w:numId w:val="1007"/>
        </w:numPr>
      </w:pPr>
      <w:r>
        <w:t xml:space="preserve">Milando,</w:t>
      </w:r>
      <w:r>
        <w:t xml:space="preserve"> </w:t>
      </w:r>
      <w:r>
        <w:rPr>
          <w:b/>
          <w:bCs/>
        </w:rPr>
        <w:t xml:space="preserve">Vega Yon</w:t>
      </w:r>
      <w:r>
        <w:t xml:space="preserve">, Johnson, et al. </w:t>
      </w:r>
      <w:r>
        <w:t xml:space="preserve">“A vision for estimation of the</w:t>
      </w:r>
      <w:r>
        <w:t xml:space="preserve"> </w:t>
      </w:r>
      <w:r>
        <w:t xml:space="preserve">instantaneous reproductive number.”</w:t>
      </w:r>
      <w:r>
        <w:t xml:space="preserve"> </w:t>
      </w:r>
      <w:r>
        <w:rPr>
          <w:b/>
          <w:bCs/>
        </w:rPr>
        <w:t xml:space="preserve">Epidemics</w:t>
      </w:r>
      <w:r>
        <w:t xml:space="preserve"> </w:t>
      </w:r>
      <w:r>
        <w:t xml:space="preserve">(2026).</w:t>
      </w:r>
    </w:p>
    <w:p>
      <w:pPr>
        <w:numPr>
          <w:ilvl w:val="0"/>
          <w:numId w:val="1007"/>
        </w:numPr>
      </w:pPr>
      <w:r>
        <w:t xml:space="preserve">Duong, Nguyen, …,</w:t>
      </w:r>
      <w:r>
        <w:t xml:space="preserve"> </w:t>
      </w:r>
      <w:r>
        <w:rPr>
          <w:b/>
          <w:bCs/>
        </w:rPr>
        <w:t xml:space="preserve">Vega Yon</w:t>
      </w:r>
      <w:r>
        <w:t xml:space="preserve">, et al. </w:t>
      </w:r>
      <w:r>
        <w:t xml:space="preserve">“Incorporating social determinants of</w:t>
      </w:r>
      <w:r>
        <w:t xml:space="preserve"> </w:t>
      </w:r>
      <w:r>
        <w:t xml:space="preserve">health into transmission modeling of COVID-19 vaccine in the US.”</w:t>
      </w:r>
      <w:r>
        <w:t xml:space="preserve"> </w:t>
      </w:r>
      <w:r>
        <w:rPr>
          <w:b/>
          <w:bCs/>
        </w:rPr>
        <w:t xml:space="preserve">The Lancet</w:t>
      </w:r>
      <w:r>
        <w:rPr>
          <w:b/>
          <w:bCs/>
        </w:rPr>
        <w:t xml:space="preserve"> </w:t>
      </w:r>
      <w:r>
        <w:rPr>
          <w:b/>
          <w:bCs/>
        </w:rPr>
        <w:t xml:space="preserve">Regional Health – Americas</w:t>
      </w:r>
      <w:r>
        <w:t xml:space="preserve"> </w:t>
      </w:r>
      <w:r>
        <w:t xml:space="preserve">35 (2024).</w:t>
      </w:r>
    </w:p>
    <w:p>
      <w:pPr>
        <w:numPr>
          <w:ilvl w:val="0"/>
          <w:numId w:val="1007"/>
        </w:numPr>
      </w:pPr>
      <w:r>
        <w:rPr>
          <w:b/>
          <w:bCs/>
        </w:rPr>
        <w:t xml:space="preserve">Vega Yon</w:t>
      </w:r>
      <w:r>
        <w:t xml:space="preserve">.</w:t>
      </w:r>
      <w:r>
        <w:t xml:space="preserve"> </w:t>
      </w:r>
      <w:r>
        <w:t xml:space="preserve">“Power and Multicollinearity in Small Networks.”</w:t>
      </w:r>
      <w:r>
        <w:t xml:space="preserve"> </w:t>
      </w:r>
      <w:r>
        <w:rPr>
          <w:b/>
          <w:bCs/>
        </w:rPr>
        <w:t xml:space="preserve">Journal of</w:t>
      </w:r>
      <w:r>
        <w:rPr>
          <w:b/>
          <w:bCs/>
        </w:rPr>
        <w:t xml:space="preserve"> </w:t>
      </w:r>
      <w:r>
        <w:rPr>
          <w:b/>
          <w:bCs/>
        </w:rPr>
        <w:t xml:space="preserve">the American Statistical Association</w:t>
      </w:r>
      <w:r>
        <w:t xml:space="preserve"> </w:t>
      </w:r>
      <w:r>
        <w:t xml:space="preserve">(2023).</w:t>
      </w:r>
    </w:p>
    <w:p>
      <w:pPr>
        <w:numPr>
          <w:ilvl w:val="0"/>
          <w:numId w:val="1007"/>
        </w:numPr>
      </w:pPr>
      <w:r>
        <w:t xml:space="preserve">Meyer,</w:t>
      </w:r>
      <w:r>
        <w:t xml:space="preserve"> </w:t>
      </w:r>
      <w:r>
        <w:rPr>
          <w:b/>
          <w:bCs/>
        </w:rPr>
        <w:t xml:space="preserve">Vega Yon</w:t>
      </w:r>
      <w:r>
        <w:t xml:space="preserve">, et al. </w:t>
      </w:r>
      <w:r>
        <w:t xml:space="preserve">“epiworldR: Fast Agent-Based Epi Models.”</w:t>
      </w:r>
      <w:r>
        <w:t xml:space="preserve"> </w:t>
      </w:r>
      <w:r>
        <w:rPr>
          <w:b/>
          <w:bCs/>
        </w:rPr>
        <w:t xml:space="preserve">Journal of Open Source Software</w:t>
      </w:r>
      <w:r>
        <w:t xml:space="preserve"> </w:t>
      </w:r>
      <w:r>
        <w:t xml:space="preserve">8.90 (2023).</w:t>
      </w:r>
    </w:p>
    <w:p>
      <w:pPr>
        <w:numPr>
          <w:ilvl w:val="0"/>
          <w:numId w:val="1007"/>
        </w:numPr>
      </w:pPr>
      <w:r>
        <w:rPr>
          <w:b/>
          <w:bCs/>
        </w:rPr>
        <w:t xml:space="preserve">Vega Yon</w:t>
      </w:r>
      <w:r>
        <w:t xml:space="preserve">, Slaughter, and de la Haye.</w:t>
      </w:r>
      <w:r>
        <w:t xml:space="preserve"> </w:t>
      </w:r>
      <w:r>
        <w:t xml:space="preserve">“Exponential random graph models for</w:t>
      </w:r>
      <w:r>
        <w:t xml:space="preserve"> </w:t>
      </w:r>
      <w:r>
        <w:t xml:space="preserve">little networks.”</w:t>
      </w:r>
      <w:r>
        <w:t xml:space="preserve"> </w:t>
      </w:r>
      <w:r>
        <w:rPr>
          <w:b/>
          <w:bCs/>
        </w:rPr>
        <w:t xml:space="preserve">Social Networks</w:t>
      </w:r>
      <w:r>
        <w:t xml:space="preserve"> </w:t>
      </w:r>
      <w:r>
        <w:t xml:space="preserve">64 (2021).</w:t>
      </w:r>
    </w:p>
    <w:p>
      <w:pPr>
        <w:pStyle w:val="FirstParagraph"/>
      </w:pPr>
      <w:r>
        <w:rPr>
          <w:b/>
          <w:bCs/>
        </w:rPr>
        <w:t xml:space="preserve">AWARDS</w:t>
      </w:r>
    </w:p>
    <w:p>
      <w:pPr>
        <w:numPr>
          <w:ilvl w:val="0"/>
          <w:numId w:val="1008"/>
        </w:numPr>
      </w:pPr>
      <w:r>
        <w:t xml:space="preserve">Top Paper Award (Computational Methods), 72nd ICA Conference, 2022.</w:t>
      </w:r>
    </w:p>
    <w:p>
      <w:pPr>
        <w:numPr>
          <w:ilvl w:val="0"/>
          <w:numId w:val="1008"/>
        </w:numPr>
      </w:pPr>
      <w:r>
        <w:t xml:space="preserve">Travel Grant, Society of Young Network Scientists, 2019.</w:t>
      </w:r>
    </w:p>
    <w:p>
      <w:pPr>
        <w:numPr>
          <w:ilvl w:val="0"/>
          <w:numId w:val="1008"/>
        </w:numPr>
      </w:pPr>
      <w:r>
        <w:t xml:space="preserve">Fellowship, California Institute of Technology, 2014.</w:t>
      </w:r>
    </w:p>
    <w:p>
      <w:pPr>
        <w:pStyle w:val="FirstParagraph"/>
      </w:pPr>
      <w:r>
        <w:rPr>
          <w:b/>
          <w:bCs/>
        </w:rPr>
        <w:t xml:space="preserve">REFEREE (ad hoc reviewer)</w:t>
      </w:r>
    </w:p>
    <w:p>
      <w:pPr>
        <w:pStyle w:val="BodyText"/>
      </w:pPr>
      <w:r>
        <w:t xml:space="preserve">Journal of the American Statistical Association, American Sociological Review,</w:t>
      </w:r>
      <w:r>
        <w:t xml:space="preserve"> </w:t>
      </w:r>
      <w:r>
        <w:t xml:space="preserve">Communications Physics (Nature Portfolio), PLOS ONE, BMC Infectious Diseases,</w:t>
      </w:r>
      <w:r>
        <w:t xml:space="preserve"> </w:t>
      </w:r>
      <w:r>
        <w:t xml:space="preserve">The R Journal, Social Networks, Journal of Mathematical Sociology, Journal of</w:t>
      </w:r>
      <w:r>
        <w:t xml:space="preserve"> </w:t>
      </w:r>
      <w:r>
        <w:t xml:space="preserve">Open Source Software, Bioinformatics.</w:t>
      </w:r>
    </w:p>
    <w:sectPr w:rsidR="006A1497" w:rsidSect="00946A1E">
      <w:footerReference r:id="rId23" w:type="default"/>
      <w:pgSz w:h="15840" w:w="12240"/>
      <w:pgMar w:bottom="720" w:footer="0" w:gutter="0" w:header="0" w:left="720" w:right="720" w:top="720"/>
      <w:pgNumType w:start="1"/>
      <w:cols w:space="720"/>
      <w:formProt w:val="0"/>
      <w:titlePg/>
      <w:docGrid w:charSpace="4096" w:linePitch="299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OpenSymbol">
    <w:altName w:val="Arial Unicode MS"/>
    <w:panose1 w:val="020B0604020202020204"/>
    <w:charset w:val="01"/>
    <w:family w:val="auto"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iberation Sans">
    <w:altName w:val="Arial"/>
    <w:panose1 w:val="020B0604020202020204"/>
    <w:charset w:val="01"/>
    <w:family w:val="roman"/>
    <w:pitch w:val="variable"/>
  </w:font>
  <w:font w:name="Noto Sans CJK SC">
    <w:panose1 w:val="020B0604020202020204"/>
    <w:charset w:val="00"/>
    <w:family w:val="roman"/>
    <w:notTrueType/>
    <w:pitch w:val="default"/>
  </w:font>
  <w:font w:name="Lohit Devanagari">
    <w:altName w:val="Cambria"/>
    <w:panose1 w:val="020B0604020202020204"/>
    <w:charset w:val="00"/>
    <w:family w:val="roman"/>
    <w:notTrueType/>
    <w:pitch w:val="default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6A06E177" w14:textId="7542BE71" w:rsidR="00946A1E" w:rsidRDefault="00946A1E">
    <w:pPr>
      <w:pStyle w:val="Footer"/>
    </w:pPr>
    <w:r>
      <w:t>Last update: 202</w:t>
    </w:r>
    <w:r w:rsidR="0055311D">
      <w:t>6</w:t>
    </w:r>
    <w:r>
      <w:t>-</w:t>
    </w:r>
    <w:r w:rsidR="0055311D">
      <w:t>0</w:t>
    </w:r>
    <w:r w:rsidR="0098220B">
      <w:t>7</w:t>
    </w:r>
    <w:r>
      <w:t>-</w:t>
    </w:r>
    <w:r w:rsidR="0055311D">
      <w:t>1</w:t>
    </w:r>
    <w:r w:rsidR="0098220B">
      <w:t>5</w:t>
    </w:r>
  </w:p>
  <w:p w14:paraId="32C83081" w14:textId="77777777" w:rsidR="00946A1E" w:rsidRDefault="00946A1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aink="http://schemas.microsoft.com/office/drawing/2016/ink" xmlns:am3d="http://schemas.microsoft.com/office/drawing/2017/model3d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="http://schemas.openxmlformats.org/officeDocument/2006/math" xmlns:mc="http://schemas.openxmlformats.org/markup-compatibility/2006" xmlns:o="urn:schemas-microsoft-com:office:office" xmlns:oel="http://schemas.microsoft.com/office/2019/extlst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16se w16cid w16 w16cex w16sdtdh w16sdtfl w16du wp14">
  <w:abstractNum w15:restartNumberingAfterBreak="0" w:abstractNumId="0">
    <w:nsid w:val="00DC2769"/>
    <w:multiLevelType w:val="multilevel"/>
    <w:tmpl w:val="28C20176"/>
    <w:lvl w:ilvl="0">
      <w:start w:val="1"/>
      <w:numFmt w:val="bullet"/>
      <w:lvlText w:val=""/>
      <w:lvlJc w:val="left"/>
      <w:pPr>
        <w:tabs>
          <w:tab w:pos="0" w:val="num"/>
        </w:tabs>
        <w:ind w:hanging="360" w:left="720"/>
      </w:pPr>
      <w:rPr>
        <w:rFonts w:ascii="Symbol" w:cs="Symbol" w:hAnsi="Symbol" w:hint="default"/>
      </w:rPr>
    </w:lvl>
    <w:lvl w:ilvl="1">
      <w:start w:val="1"/>
      <w:numFmt w:val="bullet"/>
      <w:lvlText w:val="o"/>
      <w:lvlJc w:val="left"/>
      <w:pPr>
        <w:tabs>
          <w:tab w:pos="0" w:val="num"/>
        </w:tabs>
        <w:ind w:hanging="360" w:left="1440"/>
      </w:pPr>
      <w:rPr>
        <w:rFonts w:ascii="Courier New" w:cs="Courier New" w:hAnsi="Courier New" w:hint="default"/>
      </w:rPr>
    </w:lvl>
    <w:lvl w:ilvl="2">
      <w:start w:val="1"/>
      <w:numFmt w:val="bullet"/>
      <w:lvlText w:val=""/>
      <w:lvlJc w:val="left"/>
      <w:pPr>
        <w:tabs>
          <w:tab w:pos="0" w:val="num"/>
        </w:tabs>
        <w:ind w:hanging="360" w:left="2160"/>
      </w:pPr>
      <w:rPr>
        <w:rFonts w:ascii="Wingdings" w:cs="Wingdings" w:hAnsi="Wingdings" w:hint="default"/>
      </w:rPr>
    </w:lvl>
    <w:lvl w:ilvl="3">
      <w:start w:val="1"/>
      <w:numFmt w:val="bullet"/>
      <w:lvlText w:val=""/>
      <w:lvlJc w:val="left"/>
      <w:pPr>
        <w:tabs>
          <w:tab w:pos="0" w:val="num"/>
        </w:tabs>
        <w:ind w:hanging="360" w:left="2880"/>
      </w:pPr>
      <w:rPr>
        <w:rFonts w:ascii="Symbol" w:cs="Symbol" w:hAnsi="Symbol" w:hint="default"/>
      </w:rPr>
    </w:lvl>
    <w:lvl w:ilvl="4">
      <w:start w:val="1"/>
      <w:numFmt w:val="bullet"/>
      <w:lvlText w:val="o"/>
      <w:lvlJc w:val="left"/>
      <w:pPr>
        <w:tabs>
          <w:tab w:pos="0" w:val="num"/>
        </w:tabs>
        <w:ind w:hanging="360" w:left="3600"/>
      </w:pPr>
      <w:rPr>
        <w:rFonts w:ascii="Courier New" w:cs="Courier New" w:hAnsi="Courier New" w:hint="default"/>
      </w:rPr>
    </w:lvl>
    <w:lvl w:ilvl="5">
      <w:start w:val="1"/>
      <w:numFmt w:val="bullet"/>
      <w:lvlText w:val=""/>
      <w:lvlJc w:val="left"/>
      <w:pPr>
        <w:tabs>
          <w:tab w:pos="0" w:val="num"/>
        </w:tabs>
        <w:ind w:hanging="360" w:left="4320"/>
      </w:pPr>
      <w:rPr>
        <w:rFonts w:ascii="Wingdings" w:cs="Wingdings" w:hAnsi="Wingdings" w:hint="default"/>
      </w:rPr>
    </w:lvl>
    <w:lvl w:ilvl="6">
      <w:start w:val="1"/>
      <w:numFmt w:val="bullet"/>
      <w:lvlText w:val=""/>
      <w:lvlJc w:val="left"/>
      <w:pPr>
        <w:tabs>
          <w:tab w:pos="0" w:val="num"/>
        </w:tabs>
        <w:ind w:hanging="360" w:left="5040"/>
      </w:pPr>
      <w:rPr>
        <w:rFonts w:ascii="Symbol" w:cs="Symbol" w:hAnsi="Symbol" w:hint="default"/>
      </w:rPr>
    </w:lvl>
    <w:lvl w:ilvl="7">
      <w:start w:val="1"/>
      <w:numFmt w:val="bullet"/>
      <w:lvlText w:val="o"/>
      <w:lvlJc w:val="left"/>
      <w:pPr>
        <w:tabs>
          <w:tab w:pos="0" w:val="num"/>
        </w:tabs>
        <w:ind w:hanging="360" w:left="5760"/>
      </w:pPr>
      <w:rPr>
        <w:rFonts w:ascii="Courier New" w:cs="Courier New" w:hAnsi="Courier New" w:hint="default"/>
      </w:rPr>
    </w:lvl>
    <w:lvl w:ilvl="8">
      <w:start w:val="1"/>
      <w:numFmt w:val="bullet"/>
      <w:lvlText w:val=""/>
      <w:lvlJc w:val="left"/>
      <w:pPr>
        <w:tabs>
          <w:tab w:pos="0" w:val="num"/>
        </w:tabs>
        <w:ind w:hanging="360" w:left="6480"/>
      </w:pPr>
      <w:rPr>
        <w:rFonts w:ascii="Wingdings" w:cs="Wingdings" w:hAnsi="Wingdings" w:hint="default"/>
      </w:rPr>
    </w:lvl>
  </w:abstractNum>
  <w:abstractNum w15:restartNumberingAfterBreak="0" w:abstractNumId="1">
    <w:nsid w:val="0342216C"/>
    <w:multiLevelType w:val="multilevel"/>
    <w:tmpl w:val="D904015E"/>
    <w:lvl w:ilvl="0">
      <w:start w:val="1"/>
      <w:numFmt w:val="bullet"/>
      <w:lvlText w:val=""/>
      <w:lvlJc w:val="left"/>
      <w:pPr>
        <w:tabs>
          <w:tab w:pos="0" w:val="num"/>
        </w:tabs>
        <w:ind w:hanging="360" w:left="720"/>
      </w:pPr>
      <w:rPr>
        <w:rFonts w:ascii="Symbol" w:cs="Symbol" w:hAnsi="Symbol" w:hint="default"/>
      </w:rPr>
    </w:lvl>
    <w:lvl w:ilvl="1">
      <w:start w:val="1"/>
      <w:numFmt w:val="bullet"/>
      <w:lvlText w:val="o"/>
      <w:lvlJc w:val="left"/>
      <w:pPr>
        <w:tabs>
          <w:tab w:pos="0" w:val="num"/>
        </w:tabs>
        <w:ind w:hanging="360" w:left="1440"/>
      </w:pPr>
      <w:rPr>
        <w:rFonts w:ascii="Courier New" w:cs="Courier New" w:hAnsi="Courier New" w:hint="default"/>
      </w:rPr>
    </w:lvl>
    <w:lvl w:ilvl="2">
      <w:start w:val="1"/>
      <w:numFmt w:val="bullet"/>
      <w:lvlText w:val=""/>
      <w:lvlJc w:val="left"/>
      <w:pPr>
        <w:tabs>
          <w:tab w:pos="0" w:val="num"/>
        </w:tabs>
        <w:ind w:hanging="360" w:left="2160"/>
      </w:pPr>
      <w:rPr>
        <w:rFonts w:ascii="Wingdings" w:cs="Wingdings" w:hAnsi="Wingdings" w:hint="default"/>
      </w:rPr>
    </w:lvl>
    <w:lvl w:ilvl="3">
      <w:start w:val="1"/>
      <w:numFmt w:val="bullet"/>
      <w:lvlText w:val=""/>
      <w:lvlJc w:val="left"/>
      <w:pPr>
        <w:tabs>
          <w:tab w:pos="0" w:val="num"/>
        </w:tabs>
        <w:ind w:hanging="360" w:left="2880"/>
      </w:pPr>
      <w:rPr>
        <w:rFonts w:ascii="Symbol" w:cs="Symbol" w:hAnsi="Symbol" w:hint="default"/>
      </w:rPr>
    </w:lvl>
    <w:lvl w:ilvl="4">
      <w:start w:val="1"/>
      <w:numFmt w:val="bullet"/>
      <w:lvlText w:val="o"/>
      <w:lvlJc w:val="left"/>
      <w:pPr>
        <w:tabs>
          <w:tab w:pos="0" w:val="num"/>
        </w:tabs>
        <w:ind w:hanging="360" w:left="3600"/>
      </w:pPr>
      <w:rPr>
        <w:rFonts w:ascii="Courier New" w:cs="Courier New" w:hAnsi="Courier New" w:hint="default"/>
      </w:rPr>
    </w:lvl>
    <w:lvl w:ilvl="5">
      <w:start w:val="1"/>
      <w:numFmt w:val="bullet"/>
      <w:lvlText w:val=""/>
      <w:lvlJc w:val="left"/>
      <w:pPr>
        <w:tabs>
          <w:tab w:pos="0" w:val="num"/>
        </w:tabs>
        <w:ind w:hanging="360" w:left="4320"/>
      </w:pPr>
      <w:rPr>
        <w:rFonts w:ascii="Wingdings" w:cs="Wingdings" w:hAnsi="Wingdings" w:hint="default"/>
      </w:rPr>
    </w:lvl>
    <w:lvl w:ilvl="6">
      <w:start w:val="1"/>
      <w:numFmt w:val="bullet"/>
      <w:lvlText w:val=""/>
      <w:lvlJc w:val="left"/>
      <w:pPr>
        <w:tabs>
          <w:tab w:pos="0" w:val="num"/>
        </w:tabs>
        <w:ind w:hanging="360" w:left="5040"/>
      </w:pPr>
      <w:rPr>
        <w:rFonts w:ascii="Symbol" w:cs="Symbol" w:hAnsi="Symbol" w:hint="default"/>
      </w:rPr>
    </w:lvl>
    <w:lvl w:ilvl="7">
      <w:start w:val="1"/>
      <w:numFmt w:val="bullet"/>
      <w:lvlText w:val="o"/>
      <w:lvlJc w:val="left"/>
      <w:pPr>
        <w:tabs>
          <w:tab w:pos="0" w:val="num"/>
        </w:tabs>
        <w:ind w:hanging="360" w:left="5760"/>
      </w:pPr>
      <w:rPr>
        <w:rFonts w:ascii="Courier New" w:cs="Courier New" w:hAnsi="Courier New" w:hint="default"/>
      </w:rPr>
    </w:lvl>
    <w:lvl w:ilvl="8">
      <w:start w:val="1"/>
      <w:numFmt w:val="bullet"/>
      <w:lvlText w:val=""/>
      <w:lvlJc w:val="left"/>
      <w:pPr>
        <w:tabs>
          <w:tab w:pos="0" w:val="num"/>
        </w:tabs>
        <w:ind w:hanging="360" w:left="6480"/>
      </w:pPr>
      <w:rPr>
        <w:rFonts w:ascii="Wingdings" w:cs="Wingdings" w:hAnsi="Wingdings" w:hint="default"/>
      </w:rPr>
    </w:lvl>
  </w:abstractNum>
  <w:abstractNum w15:restartNumberingAfterBreak="0" w:abstractNumId="2">
    <w:nsid w:val="07130D23"/>
    <w:multiLevelType w:val="multilevel"/>
    <w:tmpl w:val="67E2A7F4"/>
    <w:lvl w:ilvl="0">
      <w:start w:val="1"/>
      <w:numFmt w:val="bullet"/>
      <w:lvlText w:val=""/>
      <w:lvlJc w:val="left"/>
      <w:pPr>
        <w:tabs>
          <w:tab w:pos="0" w:val="num"/>
        </w:tabs>
        <w:ind w:hanging="360" w:left="720"/>
      </w:pPr>
      <w:rPr>
        <w:rFonts w:ascii="Symbol" w:cs="Symbol" w:hAnsi="Symbol" w:hint="default"/>
      </w:rPr>
    </w:lvl>
    <w:lvl w:ilvl="1">
      <w:start w:val="1"/>
      <w:numFmt w:val="bullet"/>
      <w:lvlText w:val="o"/>
      <w:lvlJc w:val="left"/>
      <w:pPr>
        <w:tabs>
          <w:tab w:pos="0" w:val="num"/>
        </w:tabs>
        <w:ind w:hanging="360" w:left="1440"/>
      </w:pPr>
      <w:rPr>
        <w:rFonts w:ascii="Courier New" w:cs="Courier New" w:hAnsi="Courier New" w:hint="default"/>
      </w:rPr>
    </w:lvl>
    <w:lvl w:ilvl="2">
      <w:start w:val="1"/>
      <w:numFmt w:val="bullet"/>
      <w:lvlText w:val=""/>
      <w:lvlJc w:val="left"/>
      <w:pPr>
        <w:tabs>
          <w:tab w:pos="0" w:val="num"/>
        </w:tabs>
        <w:ind w:hanging="360" w:left="2160"/>
      </w:pPr>
      <w:rPr>
        <w:rFonts w:ascii="Wingdings" w:cs="Wingdings" w:hAnsi="Wingdings" w:hint="default"/>
      </w:rPr>
    </w:lvl>
    <w:lvl w:ilvl="3">
      <w:start w:val="1"/>
      <w:numFmt w:val="bullet"/>
      <w:lvlText w:val=""/>
      <w:lvlJc w:val="left"/>
      <w:pPr>
        <w:tabs>
          <w:tab w:pos="0" w:val="num"/>
        </w:tabs>
        <w:ind w:hanging="360" w:left="2880"/>
      </w:pPr>
      <w:rPr>
        <w:rFonts w:ascii="Symbol" w:cs="Symbol" w:hAnsi="Symbol" w:hint="default"/>
      </w:rPr>
    </w:lvl>
    <w:lvl w:ilvl="4">
      <w:start w:val="1"/>
      <w:numFmt w:val="bullet"/>
      <w:lvlText w:val="o"/>
      <w:lvlJc w:val="left"/>
      <w:pPr>
        <w:tabs>
          <w:tab w:pos="0" w:val="num"/>
        </w:tabs>
        <w:ind w:hanging="360" w:left="3600"/>
      </w:pPr>
      <w:rPr>
        <w:rFonts w:ascii="Courier New" w:cs="Courier New" w:hAnsi="Courier New" w:hint="default"/>
      </w:rPr>
    </w:lvl>
    <w:lvl w:ilvl="5">
      <w:start w:val="1"/>
      <w:numFmt w:val="bullet"/>
      <w:lvlText w:val=""/>
      <w:lvlJc w:val="left"/>
      <w:pPr>
        <w:tabs>
          <w:tab w:pos="0" w:val="num"/>
        </w:tabs>
        <w:ind w:hanging="360" w:left="4320"/>
      </w:pPr>
      <w:rPr>
        <w:rFonts w:ascii="Wingdings" w:cs="Wingdings" w:hAnsi="Wingdings" w:hint="default"/>
      </w:rPr>
    </w:lvl>
    <w:lvl w:ilvl="6">
      <w:start w:val="1"/>
      <w:numFmt w:val="bullet"/>
      <w:lvlText w:val=""/>
      <w:lvlJc w:val="left"/>
      <w:pPr>
        <w:tabs>
          <w:tab w:pos="0" w:val="num"/>
        </w:tabs>
        <w:ind w:hanging="360" w:left="5040"/>
      </w:pPr>
      <w:rPr>
        <w:rFonts w:ascii="Symbol" w:cs="Symbol" w:hAnsi="Symbol" w:hint="default"/>
      </w:rPr>
    </w:lvl>
    <w:lvl w:ilvl="7">
      <w:start w:val="1"/>
      <w:numFmt w:val="bullet"/>
      <w:lvlText w:val="o"/>
      <w:lvlJc w:val="left"/>
      <w:pPr>
        <w:tabs>
          <w:tab w:pos="0" w:val="num"/>
        </w:tabs>
        <w:ind w:hanging="360" w:left="5760"/>
      </w:pPr>
      <w:rPr>
        <w:rFonts w:ascii="Courier New" w:cs="Courier New" w:hAnsi="Courier New" w:hint="default"/>
      </w:rPr>
    </w:lvl>
    <w:lvl w:ilvl="8">
      <w:start w:val="1"/>
      <w:numFmt w:val="bullet"/>
      <w:lvlText w:val=""/>
      <w:lvlJc w:val="left"/>
      <w:pPr>
        <w:tabs>
          <w:tab w:pos="0" w:val="num"/>
        </w:tabs>
        <w:ind w:hanging="360" w:left="6480"/>
      </w:pPr>
      <w:rPr>
        <w:rFonts w:ascii="Wingdings" w:cs="Wingdings" w:hAnsi="Wingdings" w:hint="default"/>
      </w:rPr>
    </w:lvl>
  </w:abstractNum>
  <w:abstractNum w15:restartNumberingAfterBreak="0" w:abstractNumId="3">
    <w:nsid w:val="0B4925AF"/>
    <w:multiLevelType w:val="multilevel"/>
    <w:tmpl w:val="AADA049A"/>
    <w:lvl w:ilvl="0">
      <w:start w:val="1"/>
      <w:numFmt w:val="bullet"/>
      <w:lvlText w:val=""/>
      <w:lvlJc w:val="left"/>
      <w:pPr>
        <w:tabs>
          <w:tab w:pos="720" w:val="num"/>
        </w:tabs>
        <w:ind w:hanging="360" w:left="720"/>
      </w:pPr>
      <w:rPr>
        <w:rFonts w:ascii="Symbol" w:cs="Symbol" w:hAnsi="Symbol" w:hint="default"/>
      </w:rPr>
    </w:lvl>
    <w:lvl w:ilvl="1">
      <w:start w:val="1"/>
      <w:numFmt w:val="bullet"/>
      <w:lvlText w:val="◦"/>
      <w:lvlJc w:val="left"/>
      <w:pPr>
        <w:tabs>
          <w:tab w:pos="1080" w:val="num"/>
        </w:tabs>
        <w:ind w:hanging="360" w:left="1080"/>
      </w:pPr>
      <w:rPr>
        <w:rFonts w:ascii="OpenSymbol" w:cs="OpenSymbol" w:hAnsi="OpenSymbol" w:hint="default"/>
      </w:rPr>
    </w:lvl>
    <w:lvl w:ilvl="2">
      <w:start w:val="1"/>
      <w:numFmt w:val="bullet"/>
      <w:lvlText w:val="▪"/>
      <w:lvlJc w:val="left"/>
      <w:pPr>
        <w:tabs>
          <w:tab w:pos="1440" w:val="num"/>
        </w:tabs>
        <w:ind w:hanging="360" w:left="1440"/>
      </w:pPr>
      <w:rPr>
        <w:rFonts w:ascii="OpenSymbol" w:cs="OpenSymbol" w:hAnsi="OpenSymbol" w:hint="default"/>
      </w:rPr>
    </w:lvl>
    <w:lvl w:ilvl="3">
      <w:start w:val="1"/>
      <w:numFmt w:val="bullet"/>
      <w:lvlText w:val=""/>
      <w:lvlJc w:val="left"/>
      <w:pPr>
        <w:tabs>
          <w:tab w:pos="1800" w:val="num"/>
        </w:tabs>
        <w:ind w:hanging="360" w:left="1800"/>
      </w:pPr>
      <w:rPr>
        <w:rFonts w:ascii="Symbol" w:cs="Symbol" w:hAnsi="Symbol" w:hint="default"/>
      </w:rPr>
    </w:lvl>
    <w:lvl w:ilvl="4">
      <w:start w:val="1"/>
      <w:numFmt w:val="bullet"/>
      <w:lvlText w:val="◦"/>
      <w:lvlJc w:val="left"/>
      <w:pPr>
        <w:tabs>
          <w:tab w:pos="2160" w:val="num"/>
        </w:tabs>
        <w:ind w:hanging="360" w:left="2160"/>
      </w:pPr>
      <w:rPr>
        <w:rFonts w:ascii="OpenSymbol" w:cs="OpenSymbol" w:hAnsi="OpenSymbol" w:hint="default"/>
      </w:rPr>
    </w:lvl>
    <w:lvl w:ilvl="5">
      <w:start w:val="1"/>
      <w:numFmt w:val="bullet"/>
      <w:lvlText w:val="▪"/>
      <w:lvlJc w:val="left"/>
      <w:pPr>
        <w:tabs>
          <w:tab w:pos="2520" w:val="num"/>
        </w:tabs>
        <w:ind w:hanging="360" w:left="2520"/>
      </w:pPr>
      <w:rPr>
        <w:rFonts w:ascii="OpenSymbol" w:cs="OpenSymbol" w:hAnsi="OpenSymbol" w:hint="default"/>
      </w:rPr>
    </w:lvl>
    <w:lvl w:ilvl="6">
      <w:start w:val="1"/>
      <w:numFmt w:val="bullet"/>
      <w:lvlText w:val=""/>
      <w:lvlJc w:val="left"/>
      <w:pPr>
        <w:tabs>
          <w:tab w:pos="2880" w:val="num"/>
        </w:tabs>
        <w:ind w:hanging="360" w:left="2880"/>
      </w:pPr>
      <w:rPr>
        <w:rFonts w:ascii="Symbol" w:cs="Symbol" w:hAnsi="Symbol" w:hint="default"/>
      </w:rPr>
    </w:lvl>
    <w:lvl w:ilvl="7">
      <w:start w:val="1"/>
      <w:numFmt w:val="bullet"/>
      <w:lvlText w:val="◦"/>
      <w:lvlJc w:val="left"/>
      <w:pPr>
        <w:tabs>
          <w:tab w:pos="3240" w:val="num"/>
        </w:tabs>
        <w:ind w:hanging="360" w:left="3240"/>
      </w:pPr>
      <w:rPr>
        <w:rFonts w:ascii="OpenSymbol" w:cs="OpenSymbol" w:hAnsi="OpenSymbol" w:hint="default"/>
      </w:rPr>
    </w:lvl>
    <w:lvl w:ilvl="8">
      <w:start w:val="1"/>
      <w:numFmt w:val="bullet"/>
      <w:lvlText w:val="▪"/>
      <w:lvlJc w:val="left"/>
      <w:pPr>
        <w:tabs>
          <w:tab w:pos="3600" w:val="num"/>
        </w:tabs>
        <w:ind w:hanging="360" w:left="3600"/>
      </w:pPr>
      <w:rPr>
        <w:rFonts w:ascii="OpenSymbol" w:cs="OpenSymbol" w:hAnsi="OpenSymbol" w:hint="default"/>
      </w:rPr>
    </w:lvl>
  </w:abstractNum>
  <w:abstractNum w15:restartNumberingAfterBreak="0" w:abstractNumId="4">
    <w:nsid w:val="0EFD2067"/>
    <w:multiLevelType w:val="hybridMultilevel"/>
    <w:tmpl w:val="658E5D14"/>
    <w:lvl w:ilvl="0" w:tplc="04090001">
      <w:start w:val="1"/>
      <w:numFmt w:val="bullet"/>
      <w:lvlText w:val=""/>
      <w:lvlJc w:val="left"/>
      <w:pPr>
        <w:ind w:hanging="360" w:left="720"/>
      </w:pPr>
      <w:rPr>
        <w:rFonts w:ascii="Symbol" w:hAnsi="Symbol" w:hint="default"/>
      </w:rPr>
    </w:lvl>
    <w:lvl w:ilvl="1" w:tentative="1" w:tplc="04090003">
      <w:start w:val="1"/>
      <w:numFmt w:val="bullet"/>
      <w:lvlText w:val="o"/>
      <w:lvlJc w:val="left"/>
      <w:pPr>
        <w:ind w:hanging="360" w:left="1440"/>
      </w:pPr>
      <w:rPr>
        <w:rFonts w:ascii="Courier New" w:cs="Courier New" w:hAnsi="Courier New" w:hint="default"/>
      </w:rPr>
    </w:lvl>
    <w:lvl w:ilvl="2" w:tentative="1" w:tplc="04090005">
      <w:start w:val="1"/>
      <w:numFmt w:val="bullet"/>
      <w:lvlText w:val=""/>
      <w:lvlJc w:val="left"/>
      <w:pPr>
        <w:ind w:hanging="360" w:left="2160"/>
      </w:pPr>
      <w:rPr>
        <w:rFonts w:ascii="Wingdings" w:hAnsi="Wingdings" w:hint="default"/>
      </w:rPr>
    </w:lvl>
    <w:lvl w:ilvl="3" w:tentative="1" w:tplc="04090001">
      <w:start w:val="1"/>
      <w:numFmt w:val="bullet"/>
      <w:lvlText w:val=""/>
      <w:lvlJc w:val="left"/>
      <w:pPr>
        <w:ind w:hanging="360" w:left="2880"/>
      </w:pPr>
      <w:rPr>
        <w:rFonts w:ascii="Symbol" w:hAnsi="Symbol" w:hint="default"/>
      </w:rPr>
    </w:lvl>
    <w:lvl w:ilvl="4" w:tentative="1" w:tplc="04090003">
      <w:start w:val="1"/>
      <w:numFmt w:val="bullet"/>
      <w:lvlText w:val="o"/>
      <w:lvlJc w:val="left"/>
      <w:pPr>
        <w:ind w:hanging="360" w:left="3600"/>
      </w:pPr>
      <w:rPr>
        <w:rFonts w:ascii="Courier New" w:cs="Courier New" w:hAnsi="Courier New" w:hint="default"/>
      </w:rPr>
    </w:lvl>
    <w:lvl w:ilvl="5" w:tentative="1" w:tplc="04090005">
      <w:start w:val="1"/>
      <w:numFmt w:val="bullet"/>
      <w:lvlText w:val=""/>
      <w:lvlJc w:val="left"/>
      <w:pPr>
        <w:ind w:hanging="360" w:left="4320"/>
      </w:pPr>
      <w:rPr>
        <w:rFonts w:ascii="Wingdings" w:hAnsi="Wingdings" w:hint="default"/>
      </w:rPr>
    </w:lvl>
    <w:lvl w:ilvl="6" w:tentative="1" w:tplc="04090001">
      <w:start w:val="1"/>
      <w:numFmt w:val="bullet"/>
      <w:lvlText w:val=""/>
      <w:lvlJc w:val="left"/>
      <w:pPr>
        <w:ind w:hanging="360" w:left="5040"/>
      </w:pPr>
      <w:rPr>
        <w:rFonts w:ascii="Symbol" w:hAnsi="Symbol" w:hint="default"/>
      </w:rPr>
    </w:lvl>
    <w:lvl w:ilvl="7" w:tentative="1" w:tplc="04090003">
      <w:start w:val="1"/>
      <w:numFmt w:val="bullet"/>
      <w:lvlText w:val="o"/>
      <w:lvlJc w:val="left"/>
      <w:pPr>
        <w:ind w:hanging="360" w:left="5760"/>
      </w:pPr>
      <w:rPr>
        <w:rFonts w:ascii="Courier New" w:cs="Courier New" w:hAnsi="Courier New" w:hint="default"/>
      </w:rPr>
    </w:lvl>
    <w:lvl w:ilvl="8" w:tentative="1" w:tplc="04090005">
      <w:start w:val="1"/>
      <w:numFmt w:val="bullet"/>
      <w:lvlText w:val=""/>
      <w:lvlJc w:val="left"/>
      <w:pPr>
        <w:ind w:hanging="360" w:left="6480"/>
      </w:pPr>
      <w:rPr>
        <w:rFonts w:ascii="Wingdings" w:hAnsi="Wingdings" w:hint="default"/>
      </w:rPr>
    </w:lvl>
  </w:abstractNum>
  <w:abstractNum w15:restartNumberingAfterBreak="0" w:abstractNumId="5">
    <w:nsid w:val="14595BE9"/>
    <w:multiLevelType w:val="hybridMultilevel"/>
    <w:tmpl w:val="8B26ADA0"/>
    <w:lvl w:ilvl="0" w:tplc="04090001">
      <w:start w:val="1"/>
      <w:numFmt w:val="bullet"/>
      <w:lvlText w:val=""/>
      <w:lvlJc w:val="left"/>
      <w:pPr>
        <w:ind w:hanging="360" w:left="720"/>
      </w:pPr>
      <w:rPr>
        <w:rFonts w:ascii="Symbol" w:hAnsi="Symbol" w:hint="default"/>
      </w:rPr>
    </w:lvl>
    <w:lvl w:ilvl="1" w:tentative="1" w:tplc="04090003">
      <w:start w:val="1"/>
      <w:numFmt w:val="bullet"/>
      <w:lvlText w:val="o"/>
      <w:lvlJc w:val="left"/>
      <w:pPr>
        <w:ind w:hanging="360" w:left="1440"/>
      </w:pPr>
      <w:rPr>
        <w:rFonts w:ascii="Courier New" w:cs="Courier New" w:hAnsi="Courier New" w:hint="default"/>
      </w:rPr>
    </w:lvl>
    <w:lvl w:ilvl="2" w:tentative="1" w:tplc="04090005">
      <w:start w:val="1"/>
      <w:numFmt w:val="bullet"/>
      <w:lvlText w:val=""/>
      <w:lvlJc w:val="left"/>
      <w:pPr>
        <w:ind w:hanging="360" w:left="2160"/>
      </w:pPr>
      <w:rPr>
        <w:rFonts w:ascii="Wingdings" w:hAnsi="Wingdings" w:hint="default"/>
      </w:rPr>
    </w:lvl>
    <w:lvl w:ilvl="3" w:tentative="1" w:tplc="04090001">
      <w:start w:val="1"/>
      <w:numFmt w:val="bullet"/>
      <w:lvlText w:val=""/>
      <w:lvlJc w:val="left"/>
      <w:pPr>
        <w:ind w:hanging="360" w:left="2880"/>
      </w:pPr>
      <w:rPr>
        <w:rFonts w:ascii="Symbol" w:hAnsi="Symbol" w:hint="default"/>
      </w:rPr>
    </w:lvl>
    <w:lvl w:ilvl="4" w:tentative="1" w:tplc="04090003">
      <w:start w:val="1"/>
      <w:numFmt w:val="bullet"/>
      <w:lvlText w:val="o"/>
      <w:lvlJc w:val="left"/>
      <w:pPr>
        <w:ind w:hanging="360" w:left="3600"/>
      </w:pPr>
      <w:rPr>
        <w:rFonts w:ascii="Courier New" w:cs="Courier New" w:hAnsi="Courier New" w:hint="default"/>
      </w:rPr>
    </w:lvl>
    <w:lvl w:ilvl="5" w:tentative="1" w:tplc="04090005">
      <w:start w:val="1"/>
      <w:numFmt w:val="bullet"/>
      <w:lvlText w:val=""/>
      <w:lvlJc w:val="left"/>
      <w:pPr>
        <w:ind w:hanging="360" w:left="4320"/>
      </w:pPr>
      <w:rPr>
        <w:rFonts w:ascii="Wingdings" w:hAnsi="Wingdings" w:hint="default"/>
      </w:rPr>
    </w:lvl>
    <w:lvl w:ilvl="6" w:tentative="1" w:tplc="04090001">
      <w:start w:val="1"/>
      <w:numFmt w:val="bullet"/>
      <w:lvlText w:val=""/>
      <w:lvlJc w:val="left"/>
      <w:pPr>
        <w:ind w:hanging="360" w:left="5040"/>
      </w:pPr>
      <w:rPr>
        <w:rFonts w:ascii="Symbol" w:hAnsi="Symbol" w:hint="default"/>
      </w:rPr>
    </w:lvl>
    <w:lvl w:ilvl="7" w:tentative="1" w:tplc="04090003">
      <w:start w:val="1"/>
      <w:numFmt w:val="bullet"/>
      <w:lvlText w:val="o"/>
      <w:lvlJc w:val="left"/>
      <w:pPr>
        <w:ind w:hanging="360" w:left="5760"/>
      </w:pPr>
      <w:rPr>
        <w:rFonts w:ascii="Courier New" w:cs="Courier New" w:hAnsi="Courier New" w:hint="default"/>
      </w:rPr>
    </w:lvl>
    <w:lvl w:ilvl="8" w:tentative="1" w:tplc="04090005">
      <w:start w:val="1"/>
      <w:numFmt w:val="bullet"/>
      <w:lvlText w:val=""/>
      <w:lvlJc w:val="left"/>
      <w:pPr>
        <w:ind w:hanging="360" w:left="6480"/>
      </w:pPr>
      <w:rPr>
        <w:rFonts w:ascii="Wingdings" w:hAnsi="Wingdings" w:hint="default"/>
      </w:rPr>
    </w:lvl>
  </w:abstractNum>
  <w:abstractNum w15:restartNumberingAfterBreak="0" w:abstractNumId="6">
    <w:nsid w:val="34E165D6"/>
    <w:multiLevelType w:val="multilevel"/>
    <w:tmpl w:val="33BAD7F0"/>
    <w:lvl w:ilvl="0">
      <w:start w:val="1"/>
      <w:numFmt w:val="none"/>
      <w:suff w:val="nothing"/>
      <w:lvlText w:val=""/>
      <w:lvlJc w:val="left"/>
      <w:pPr>
        <w:tabs>
          <w:tab w:pos="0" w:val="num"/>
        </w:tabs>
        <w:ind w:firstLine="0" w:left="0"/>
      </w:pPr>
    </w:lvl>
    <w:lvl w:ilvl="1">
      <w:start w:val="1"/>
      <w:numFmt w:val="none"/>
      <w:suff w:val="nothing"/>
      <w:lvlText w:val=""/>
      <w:lvlJc w:val="left"/>
      <w:pPr>
        <w:tabs>
          <w:tab w:pos="0" w:val="num"/>
        </w:tabs>
        <w:ind w:firstLine="0" w:left="0"/>
      </w:pPr>
    </w:lvl>
    <w:lvl w:ilvl="2">
      <w:start w:val="1"/>
      <w:numFmt w:val="none"/>
      <w:suff w:val="nothing"/>
      <w:lvlText w:val=""/>
      <w:lvlJc w:val="left"/>
      <w:pPr>
        <w:tabs>
          <w:tab w:pos="0" w:val="num"/>
        </w:tabs>
        <w:ind w:firstLine="0" w:left="0"/>
      </w:pPr>
    </w:lvl>
    <w:lvl w:ilvl="3">
      <w:start w:val="1"/>
      <w:numFmt w:val="none"/>
      <w:suff w:val="nothing"/>
      <w:lvlText w:val=""/>
      <w:lvlJc w:val="left"/>
      <w:pPr>
        <w:tabs>
          <w:tab w:pos="0" w:val="num"/>
        </w:tabs>
        <w:ind w:firstLine="0" w:left="0"/>
      </w:pPr>
    </w:lvl>
    <w:lvl w:ilvl="4">
      <w:start w:val="1"/>
      <w:numFmt w:val="none"/>
      <w:suff w:val="nothing"/>
      <w:lvlText w:val=""/>
      <w:lvlJc w:val="left"/>
      <w:pPr>
        <w:tabs>
          <w:tab w:pos="0" w:val="num"/>
        </w:tabs>
        <w:ind w:firstLine="0" w:left="0"/>
      </w:pPr>
    </w:lvl>
    <w:lvl w:ilvl="5">
      <w:start w:val="1"/>
      <w:numFmt w:val="none"/>
      <w:suff w:val="nothing"/>
      <w:lvlText w:val=""/>
      <w:lvlJc w:val="left"/>
      <w:pPr>
        <w:tabs>
          <w:tab w:pos="0" w:val="num"/>
        </w:tabs>
        <w:ind w:firstLine="0" w:left="0"/>
      </w:pPr>
    </w:lvl>
    <w:lvl w:ilvl="6">
      <w:start w:val="1"/>
      <w:numFmt w:val="none"/>
      <w:suff w:val="nothing"/>
      <w:lvlText w:val=""/>
      <w:lvlJc w:val="left"/>
      <w:pPr>
        <w:tabs>
          <w:tab w:pos="0" w:val="num"/>
        </w:tabs>
        <w:ind w:firstLine="0" w:left="0"/>
      </w:pPr>
    </w:lvl>
    <w:lvl w:ilvl="7">
      <w:start w:val="1"/>
      <w:numFmt w:val="none"/>
      <w:suff w:val="nothing"/>
      <w:lvlText w:val=""/>
      <w:lvlJc w:val="left"/>
      <w:pPr>
        <w:tabs>
          <w:tab w:pos="0" w:val="num"/>
        </w:tabs>
        <w:ind w:firstLine="0" w:left="0"/>
      </w:pPr>
    </w:lvl>
    <w:lvl w:ilvl="8">
      <w:start w:val="1"/>
      <w:numFmt w:val="none"/>
      <w:suff w:val="nothing"/>
      <w:lvlText w:val=""/>
      <w:lvlJc w:val="left"/>
      <w:pPr>
        <w:tabs>
          <w:tab w:pos="0" w:val="num"/>
        </w:tabs>
        <w:ind w:firstLine="0" w:left="0"/>
      </w:pPr>
    </w:lvl>
  </w:abstractNum>
  <w:abstractNum w15:restartNumberingAfterBreak="0" w:abstractNumId="7">
    <w:nsid w:val="41186FED"/>
    <w:multiLevelType w:val="multilevel"/>
    <w:tmpl w:val="4C90BB14"/>
    <w:lvl w:ilvl="0">
      <w:start w:val="1"/>
      <w:numFmt w:val="bullet"/>
      <w:lvlText w:val=""/>
      <w:lvlJc w:val="left"/>
      <w:pPr>
        <w:tabs>
          <w:tab w:pos="0" w:val="num"/>
        </w:tabs>
        <w:ind w:hanging="360" w:left="720"/>
      </w:pPr>
      <w:rPr>
        <w:rFonts w:ascii="Symbol" w:cs="Symbol" w:hAnsi="Symbol" w:hint="default"/>
      </w:rPr>
    </w:lvl>
    <w:lvl w:ilvl="1">
      <w:start w:val="1"/>
      <w:numFmt w:val="bullet"/>
      <w:lvlText w:val="o"/>
      <w:lvlJc w:val="left"/>
      <w:pPr>
        <w:tabs>
          <w:tab w:pos="0" w:val="num"/>
        </w:tabs>
        <w:ind w:hanging="360" w:left="1440"/>
      </w:pPr>
      <w:rPr>
        <w:rFonts w:ascii="Courier New" w:cs="Courier New" w:hAnsi="Courier New" w:hint="default"/>
      </w:rPr>
    </w:lvl>
    <w:lvl w:ilvl="2">
      <w:start w:val="1"/>
      <w:numFmt w:val="bullet"/>
      <w:lvlText w:val=""/>
      <w:lvlJc w:val="left"/>
      <w:pPr>
        <w:tabs>
          <w:tab w:pos="0" w:val="num"/>
        </w:tabs>
        <w:ind w:hanging="360" w:left="2160"/>
      </w:pPr>
      <w:rPr>
        <w:rFonts w:ascii="Wingdings" w:cs="Wingdings" w:hAnsi="Wingdings" w:hint="default"/>
      </w:rPr>
    </w:lvl>
    <w:lvl w:ilvl="3">
      <w:start w:val="1"/>
      <w:numFmt w:val="bullet"/>
      <w:lvlText w:val=""/>
      <w:lvlJc w:val="left"/>
      <w:pPr>
        <w:tabs>
          <w:tab w:pos="0" w:val="num"/>
        </w:tabs>
        <w:ind w:hanging="360" w:left="2880"/>
      </w:pPr>
      <w:rPr>
        <w:rFonts w:ascii="Symbol" w:cs="Symbol" w:hAnsi="Symbol" w:hint="default"/>
      </w:rPr>
    </w:lvl>
    <w:lvl w:ilvl="4">
      <w:start w:val="1"/>
      <w:numFmt w:val="bullet"/>
      <w:lvlText w:val="o"/>
      <w:lvlJc w:val="left"/>
      <w:pPr>
        <w:tabs>
          <w:tab w:pos="0" w:val="num"/>
        </w:tabs>
        <w:ind w:hanging="360" w:left="3600"/>
      </w:pPr>
      <w:rPr>
        <w:rFonts w:ascii="Courier New" w:cs="Courier New" w:hAnsi="Courier New" w:hint="default"/>
      </w:rPr>
    </w:lvl>
    <w:lvl w:ilvl="5">
      <w:start w:val="1"/>
      <w:numFmt w:val="bullet"/>
      <w:lvlText w:val=""/>
      <w:lvlJc w:val="left"/>
      <w:pPr>
        <w:tabs>
          <w:tab w:pos="0" w:val="num"/>
        </w:tabs>
        <w:ind w:hanging="360" w:left="4320"/>
      </w:pPr>
      <w:rPr>
        <w:rFonts w:ascii="Wingdings" w:cs="Wingdings" w:hAnsi="Wingdings" w:hint="default"/>
      </w:rPr>
    </w:lvl>
    <w:lvl w:ilvl="6">
      <w:start w:val="1"/>
      <w:numFmt w:val="bullet"/>
      <w:lvlText w:val=""/>
      <w:lvlJc w:val="left"/>
      <w:pPr>
        <w:tabs>
          <w:tab w:pos="0" w:val="num"/>
        </w:tabs>
        <w:ind w:hanging="360" w:left="5040"/>
      </w:pPr>
      <w:rPr>
        <w:rFonts w:ascii="Symbol" w:cs="Symbol" w:hAnsi="Symbol" w:hint="default"/>
      </w:rPr>
    </w:lvl>
    <w:lvl w:ilvl="7">
      <w:start w:val="1"/>
      <w:numFmt w:val="bullet"/>
      <w:lvlText w:val="o"/>
      <w:lvlJc w:val="left"/>
      <w:pPr>
        <w:tabs>
          <w:tab w:pos="0" w:val="num"/>
        </w:tabs>
        <w:ind w:hanging="360" w:left="5760"/>
      </w:pPr>
      <w:rPr>
        <w:rFonts w:ascii="Courier New" w:cs="Courier New" w:hAnsi="Courier New" w:hint="default"/>
      </w:rPr>
    </w:lvl>
    <w:lvl w:ilvl="8">
      <w:start w:val="1"/>
      <w:numFmt w:val="bullet"/>
      <w:lvlText w:val=""/>
      <w:lvlJc w:val="left"/>
      <w:pPr>
        <w:tabs>
          <w:tab w:pos="0" w:val="num"/>
        </w:tabs>
        <w:ind w:hanging="360" w:left="6480"/>
      </w:pPr>
      <w:rPr>
        <w:rFonts w:ascii="Wingdings" w:cs="Wingdings" w:hAnsi="Wingdings" w:hint="default"/>
      </w:rPr>
    </w:lvl>
  </w:abstractNum>
  <w:abstractNum w15:restartNumberingAfterBreak="0" w:abstractNumId="8">
    <w:nsid w:val="4791478A"/>
    <w:multiLevelType w:val="multilevel"/>
    <w:tmpl w:val="76DC60FE"/>
    <w:lvl w:ilvl="0">
      <w:start w:val="1"/>
      <w:numFmt w:val="bullet"/>
      <w:lvlText w:val=""/>
      <w:lvlJc w:val="left"/>
      <w:pPr>
        <w:tabs>
          <w:tab w:pos="0" w:val="num"/>
        </w:tabs>
        <w:ind w:hanging="360" w:left="720"/>
      </w:pPr>
      <w:rPr>
        <w:rFonts w:ascii="Symbol" w:cs="Symbol" w:hAnsi="Symbol" w:hint="default"/>
      </w:rPr>
    </w:lvl>
    <w:lvl w:ilvl="1">
      <w:start w:val="1"/>
      <w:numFmt w:val="bullet"/>
      <w:lvlText w:val="o"/>
      <w:lvlJc w:val="left"/>
      <w:pPr>
        <w:tabs>
          <w:tab w:pos="0" w:val="num"/>
        </w:tabs>
        <w:ind w:hanging="360" w:left="1440"/>
      </w:pPr>
      <w:rPr>
        <w:rFonts w:ascii="Courier New" w:cs="Courier New" w:hAnsi="Courier New" w:hint="default"/>
      </w:rPr>
    </w:lvl>
    <w:lvl w:ilvl="2">
      <w:start w:val="1"/>
      <w:numFmt w:val="bullet"/>
      <w:lvlText w:val=""/>
      <w:lvlJc w:val="left"/>
      <w:pPr>
        <w:tabs>
          <w:tab w:pos="0" w:val="num"/>
        </w:tabs>
        <w:ind w:hanging="360" w:left="2160"/>
      </w:pPr>
      <w:rPr>
        <w:rFonts w:ascii="Wingdings" w:cs="Wingdings" w:hAnsi="Wingdings" w:hint="default"/>
      </w:rPr>
    </w:lvl>
    <w:lvl w:ilvl="3">
      <w:start w:val="1"/>
      <w:numFmt w:val="bullet"/>
      <w:lvlText w:val=""/>
      <w:lvlJc w:val="left"/>
      <w:pPr>
        <w:tabs>
          <w:tab w:pos="0" w:val="num"/>
        </w:tabs>
        <w:ind w:hanging="360" w:left="2880"/>
      </w:pPr>
      <w:rPr>
        <w:rFonts w:ascii="Symbol" w:cs="Symbol" w:hAnsi="Symbol" w:hint="default"/>
      </w:rPr>
    </w:lvl>
    <w:lvl w:ilvl="4">
      <w:start w:val="1"/>
      <w:numFmt w:val="bullet"/>
      <w:lvlText w:val="o"/>
      <w:lvlJc w:val="left"/>
      <w:pPr>
        <w:tabs>
          <w:tab w:pos="0" w:val="num"/>
        </w:tabs>
        <w:ind w:hanging="360" w:left="3600"/>
      </w:pPr>
      <w:rPr>
        <w:rFonts w:ascii="Courier New" w:cs="Courier New" w:hAnsi="Courier New" w:hint="default"/>
      </w:rPr>
    </w:lvl>
    <w:lvl w:ilvl="5">
      <w:start w:val="1"/>
      <w:numFmt w:val="bullet"/>
      <w:lvlText w:val=""/>
      <w:lvlJc w:val="left"/>
      <w:pPr>
        <w:tabs>
          <w:tab w:pos="0" w:val="num"/>
        </w:tabs>
        <w:ind w:hanging="360" w:left="4320"/>
      </w:pPr>
      <w:rPr>
        <w:rFonts w:ascii="Wingdings" w:cs="Wingdings" w:hAnsi="Wingdings" w:hint="default"/>
      </w:rPr>
    </w:lvl>
    <w:lvl w:ilvl="6">
      <w:start w:val="1"/>
      <w:numFmt w:val="bullet"/>
      <w:lvlText w:val=""/>
      <w:lvlJc w:val="left"/>
      <w:pPr>
        <w:tabs>
          <w:tab w:pos="0" w:val="num"/>
        </w:tabs>
        <w:ind w:hanging="360" w:left="5040"/>
      </w:pPr>
      <w:rPr>
        <w:rFonts w:ascii="Symbol" w:cs="Symbol" w:hAnsi="Symbol" w:hint="default"/>
      </w:rPr>
    </w:lvl>
    <w:lvl w:ilvl="7">
      <w:start w:val="1"/>
      <w:numFmt w:val="bullet"/>
      <w:lvlText w:val="o"/>
      <w:lvlJc w:val="left"/>
      <w:pPr>
        <w:tabs>
          <w:tab w:pos="0" w:val="num"/>
        </w:tabs>
        <w:ind w:hanging="360" w:left="5760"/>
      </w:pPr>
      <w:rPr>
        <w:rFonts w:ascii="Courier New" w:cs="Courier New" w:hAnsi="Courier New" w:hint="default"/>
      </w:rPr>
    </w:lvl>
    <w:lvl w:ilvl="8">
      <w:start w:val="1"/>
      <w:numFmt w:val="bullet"/>
      <w:lvlText w:val=""/>
      <w:lvlJc w:val="left"/>
      <w:pPr>
        <w:tabs>
          <w:tab w:pos="0" w:val="num"/>
        </w:tabs>
        <w:ind w:hanging="360" w:left="6480"/>
      </w:pPr>
      <w:rPr>
        <w:rFonts w:ascii="Wingdings" w:cs="Wingdings" w:hAnsi="Wingdings" w:hint="default"/>
      </w:rPr>
    </w:lvl>
  </w:abstractNum>
  <w:abstractNum w15:restartNumberingAfterBreak="0" w:abstractNumId="9">
    <w:nsid w:val="60F601EA"/>
    <w:multiLevelType w:val="multilevel"/>
    <w:tmpl w:val="4A924386"/>
    <w:lvl w:ilvl="0">
      <w:start w:val="1"/>
      <w:numFmt w:val="bullet"/>
      <w:lvlText w:val=""/>
      <w:lvlJc w:val="left"/>
      <w:pPr>
        <w:tabs>
          <w:tab w:pos="0" w:val="num"/>
        </w:tabs>
        <w:ind w:hanging="360" w:left="720"/>
      </w:pPr>
      <w:rPr>
        <w:rFonts w:ascii="Symbol" w:cs="Symbol" w:hAnsi="Symbol" w:hint="default"/>
      </w:rPr>
    </w:lvl>
    <w:lvl w:ilvl="1">
      <w:start w:val="1"/>
      <w:numFmt w:val="bullet"/>
      <w:lvlText w:val="o"/>
      <w:lvlJc w:val="left"/>
      <w:pPr>
        <w:tabs>
          <w:tab w:pos="0" w:val="num"/>
        </w:tabs>
        <w:ind w:hanging="360" w:left="1440"/>
      </w:pPr>
      <w:rPr>
        <w:rFonts w:ascii="Courier New" w:cs="Courier New" w:hAnsi="Courier New" w:hint="default"/>
      </w:rPr>
    </w:lvl>
    <w:lvl w:ilvl="2">
      <w:start w:val="1"/>
      <w:numFmt w:val="bullet"/>
      <w:lvlText w:val=""/>
      <w:lvlJc w:val="left"/>
      <w:pPr>
        <w:tabs>
          <w:tab w:pos="0" w:val="num"/>
        </w:tabs>
        <w:ind w:hanging="360" w:left="2160"/>
      </w:pPr>
      <w:rPr>
        <w:rFonts w:ascii="Wingdings" w:cs="Wingdings" w:hAnsi="Wingdings" w:hint="default"/>
      </w:rPr>
    </w:lvl>
    <w:lvl w:ilvl="3">
      <w:start w:val="1"/>
      <w:numFmt w:val="bullet"/>
      <w:lvlText w:val=""/>
      <w:lvlJc w:val="left"/>
      <w:pPr>
        <w:tabs>
          <w:tab w:pos="0" w:val="num"/>
        </w:tabs>
        <w:ind w:hanging="360" w:left="2880"/>
      </w:pPr>
      <w:rPr>
        <w:rFonts w:ascii="Symbol" w:cs="Symbol" w:hAnsi="Symbol" w:hint="default"/>
      </w:rPr>
    </w:lvl>
    <w:lvl w:ilvl="4">
      <w:start w:val="1"/>
      <w:numFmt w:val="bullet"/>
      <w:lvlText w:val="o"/>
      <w:lvlJc w:val="left"/>
      <w:pPr>
        <w:tabs>
          <w:tab w:pos="0" w:val="num"/>
        </w:tabs>
        <w:ind w:hanging="360" w:left="3600"/>
      </w:pPr>
      <w:rPr>
        <w:rFonts w:ascii="Courier New" w:cs="Courier New" w:hAnsi="Courier New" w:hint="default"/>
      </w:rPr>
    </w:lvl>
    <w:lvl w:ilvl="5">
      <w:start w:val="1"/>
      <w:numFmt w:val="bullet"/>
      <w:lvlText w:val=""/>
      <w:lvlJc w:val="left"/>
      <w:pPr>
        <w:tabs>
          <w:tab w:pos="0" w:val="num"/>
        </w:tabs>
        <w:ind w:hanging="360" w:left="4320"/>
      </w:pPr>
      <w:rPr>
        <w:rFonts w:ascii="Wingdings" w:cs="Wingdings" w:hAnsi="Wingdings" w:hint="default"/>
      </w:rPr>
    </w:lvl>
    <w:lvl w:ilvl="6">
      <w:start w:val="1"/>
      <w:numFmt w:val="bullet"/>
      <w:lvlText w:val=""/>
      <w:lvlJc w:val="left"/>
      <w:pPr>
        <w:tabs>
          <w:tab w:pos="0" w:val="num"/>
        </w:tabs>
        <w:ind w:hanging="360" w:left="5040"/>
      </w:pPr>
      <w:rPr>
        <w:rFonts w:ascii="Symbol" w:cs="Symbol" w:hAnsi="Symbol" w:hint="default"/>
      </w:rPr>
    </w:lvl>
    <w:lvl w:ilvl="7">
      <w:start w:val="1"/>
      <w:numFmt w:val="bullet"/>
      <w:lvlText w:val="o"/>
      <w:lvlJc w:val="left"/>
      <w:pPr>
        <w:tabs>
          <w:tab w:pos="0" w:val="num"/>
        </w:tabs>
        <w:ind w:hanging="360" w:left="5760"/>
      </w:pPr>
      <w:rPr>
        <w:rFonts w:ascii="Courier New" w:cs="Courier New" w:hAnsi="Courier New" w:hint="default"/>
      </w:rPr>
    </w:lvl>
    <w:lvl w:ilvl="8">
      <w:start w:val="1"/>
      <w:numFmt w:val="bullet"/>
      <w:lvlText w:val=""/>
      <w:lvlJc w:val="left"/>
      <w:pPr>
        <w:tabs>
          <w:tab w:pos="0" w:val="num"/>
        </w:tabs>
        <w:ind w:hanging="360" w:left="6480"/>
      </w:pPr>
      <w:rPr>
        <w:rFonts w:ascii="Wingdings" w:cs="Wingdings" w:hAnsi="Wingdings" w:hint="default"/>
      </w:rPr>
    </w:lvl>
  </w:abstractNum>
  <w:abstractNum w15:restartNumberingAfterBreak="0" w:abstractNumId="10">
    <w:nsid w:val="6A4B03A3"/>
    <w:multiLevelType w:val="multilevel"/>
    <w:tmpl w:val="89CE1A14"/>
    <w:lvl w:ilvl="0">
      <w:start w:val="1"/>
      <w:numFmt w:val="bullet"/>
      <w:lvlText w:val=""/>
      <w:lvlJc w:val="left"/>
      <w:pPr>
        <w:tabs>
          <w:tab w:pos="0" w:val="num"/>
        </w:tabs>
        <w:ind w:hanging="360" w:left="720"/>
      </w:pPr>
      <w:rPr>
        <w:rFonts w:ascii="Symbol" w:cs="Symbol" w:hAnsi="Symbol" w:hint="default"/>
      </w:rPr>
    </w:lvl>
    <w:lvl w:ilvl="1">
      <w:start w:val="1"/>
      <w:numFmt w:val="bullet"/>
      <w:lvlText w:val="o"/>
      <w:lvlJc w:val="left"/>
      <w:pPr>
        <w:tabs>
          <w:tab w:pos="0" w:val="num"/>
        </w:tabs>
        <w:ind w:hanging="360" w:left="1440"/>
      </w:pPr>
      <w:rPr>
        <w:rFonts w:ascii="Courier New" w:cs="Courier New" w:hAnsi="Courier New" w:hint="default"/>
      </w:rPr>
    </w:lvl>
    <w:lvl w:ilvl="2">
      <w:start w:val="1"/>
      <w:numFmt w:val="bullet"/>
      <w:lvlText w:val=""/>
      <w:lvlJc w:val="left"/>
      <w:pPr>
        <w:tabs>
          <w:tab w:pos="0" w:val="num"/>
        </w:tabs>
        <w:ind w:hanging="360" w:left="2160"/>
      </w:pPr>
      <w:rPr>
        <w:rFonts w:ascii="Wingdings" w:cs="Wingdings" w:hAnsi="Wingdings" w:hint="default"/>
      </w:rPr>
    </w:lvl>
    <w:lvl w:ilvl="3">
      <w:start w:val="1"/>
      <w:numFmt w:val="bullet"/>
      <w:lvlText w:val=""/>
      <w:lvlJc w:val="left"/>
      <w:pPr>
        <w:tabs>
          <w:tab w:pos="0" w:val="num"/>
        </w:tabs>
        <w:ind w:hanging="360" w:left="2880"/>
      </w:pPr>
      <w:rPr>
        <w:rFonts w:ascii="Symbol" w:cs="Symbol" w:hAnsi="Symbol" w:hint="default"/>
      </w:rPr>
    </w:lvl>
    <w:lvl w:ilvl="4">
      <w:start w:val="1"/>
      <w:numFmt w:val="bullet"/>
      <w:lvlText w:val="o"/>
      <w:lvlJc w:val="left"/>
      <w:pPr>
        <w:tabs>
          <w:tab w:pos="0" w:val="num"/>
        </w:tabs>
        <w:ind w:hanging="360" w:left="3600"/>
      </w:pPr>
      <w:rPr>
        <w:rFonts w:ascii="Courier New" w:cs="Courier New" w:hAnsi="Courier New" w:hint="default"/>
      </w:rPr>
    </w:lvl>
    <w:lvl w:ilvl="5">
      <w:start w:val="1"/>
      <w:numFmt w:val="bullet"/>
      <w:lvlText w:val=""/>
      <w:lvlJc w:val="left"/>
      <w:pPr>
        <w:tabs>
          <w:tab w:pos="0" w:val="num"/>
        </w:tabs>
        <w:ind w:hanging="360" w:left="4320"/>
      </w:pPr>
      <w:rPr>
        <w:rFonts w:ascii="Wingdings" w:cs="Wingdings" w:hAnsi="Wingdings" w:hint="default"/>
      </w:rPr>
    </w:lvl>
    <w:lvl w:ilvl="6">
      <w:start w:val="1"/>
      <w:numFmt w:val="bullet"/>
      <w:lvlText w:val=""/>
      <w:lvlJc w:val="left"/>
      <w:pPr>
        <w:tabs>
          <w:tab w:pos="0" w:val="num"/>
        </w:tabs>
        <w:ind w:hanging="360" w:left="5040"/>
      </w:pPr>
      <w:rPr>
        <w:rFonts w:ascii="Symbol" w:cs="Symbol" w:hAnsi="Symbol" w:hint="default"/>
      </w:rPr>
    </w:lvl>
    <w:lvl w:ilvl="7">
      <w:start w:val="1"/>
      <w:numFmt w:val="bullet"/>
      <w:lvlText w:val="o"/>
      <w:lvlJc w:val="left"/>
      <w:pPr>
        <w:tabs>
          <w:tab w:pos="0" w:val="num"/>
        </w:tabs>
        <w:ind w:hanging="360" w:left="5760"/>
      </w:pPr>
      <w:rPr>
        <w:rFonts w:ascii="Courier New" w:cs="Courier New" w:hAnsi="Courier New" w:hint="default"/>
      </w:rPr>
    </w:lvl>
    <w:lvl w:ilvl="8">
      <w:start w:val="1"/>
      <w:numFmt w:val="bullet"/>
      <w:lvlText w:val=""/>
      <w:lvlJc w:val="left"/>
      <w:pPr>
        <w:tabs>
          <w:tab w:pos="0" w:val="num"/>
        </w:tabs>
        <w:ind w:hanging="360" w:left="6480"/>
      </w:pPr>
      <w:rPr>
        <w:rFonts w:ascii="Wingdings" w:cs="Wingdings" w:hAnsi="Wingdings" w:hint="default"/>
      </w:rPr>
    </w:lvl>
  </w:abstractNum>
  <w:abstractNum w15:restartNumberingAfterBreak="0" w:abstractNumId="11">
    <w:nsid w:val="706E0A2F"/>
    <w:multiLevelType w:val="hybridMultilevel"/>
    <w:tmpl w:val="9F7272B0"/>
    <w:lvl w:ilvl="0" w:tplc="04090001">
      <w:start w:val="1"/>
      <w:numFmt w:val="bullet"/>
      <w:lvlText w:val=""/>
      <w:lvlJc w:val="left"/>
      <w:pPr>
        <w:ind w:hanging="360" w:left="720"/>
      </w:pPr>
      <w:rPr>
        <w:rFonts w:ascii="Symbol" w:hAnsi="Symbol" w:hint="default"/>
      </w:rPr>
    </w:lvl>
    <w:lvl w:ilvl="1" w:tentative="1" w:tplc="04090003">
      <w:start w:val="1"/>
      <w:numFmt w:val="bullet"/>
      <w:lvlText w:val="o"/>
      <w:lvlJc w:val="left"/>
      <w:pPr>
        <w:ind w:hanging="360" w:left="1440"/>
      </w:pPr>
      <w:rPr>
        <w:rFonts w:ascii="Courier New" w:cs="Courier New" w:hAnsi="Courier New" w:hint="default"/>
      </w:rPr>
    </w:lvl>
    <w:lvl w:ilvl="2" w:tentative="1" w:tplc="04090005">
      <w:start w:val="1"/>
      <w:numFmt w:val="bullet"/>
      <w:lvlText w:val=""/>
      <w:lvlJc w:val="left"/>
      <w:pPr>
        <w:ind w:hanging="360" w:left="2160"/>
      </w:pPr>
      <w:rPr>
        <w:rFonts w:ascii="Wingdings" w:hAnsi="Wingdings" w:hint="default"/>
      </w:rPr>
    </w:lvl>
    <w:lvl w:ilvl="3" w:tentative="1" w:tplc="04090001">
      <w:start w:val="1"/>
      <w:numFmt w:val="bullet"/>
      <w:lvlText w:val=""/>
      <w:lvlJc w:val="left"/>
      <w:pPr>
        <w:ind w:hanging="360" w:left="2880"/>
      </w:pPr>
      <w:rPr>
        <w:rFonts w:ascii="Symbol" w:hAnsi="Symbol" w:hint="default"/>
      </w:rPr>
    </w:lvl>
    <w:lvl w:ilvl="4" w:tentative="1" w:tplc="04090003">
      <w:start w:val="1"/>
      <w:numFmt w:val="bullet"/>
      <w:lvlText w:val="o"/>
      <w:lvlJc w:val="left"/>
      <w:pPr>
        <w:ind w:hanging="360" w:left="3600"/>
      </w:pPr>
      <w:rPr>
        <w:rFonts w:ascii="Courier New" w:cs="Courier New" w:hAnsi="Courier New" w:hint="default"/>
      </w:rPr>
    </w:lvl>
    <w:lvl w:ilvl="5" w:tentative="1" w:tplc="04090005">
      <w:start w:val="1"/>
      <w:numFmt w:val="bullet"/>
      <w:lvlText w:val=""/>
      <w:lvlJc w:val="left"/>
      <w:pPr>
        <w:ind w:hanging="360" w:left="4320"/>
      </w:pPr>
      <w:rPr>
        <w:rFonts w:ascii="Wingdings" w:hAnsi="Wingdings" w:hint="default"/>
      </w:rPr>
    </w:lvl>
    <w:lvl w:ilvl="6" w:tentative="1" w:tplc="04090001">
      <w:start w:val="1"/>
      <w:numFmt w:val="bullet"/>
      <w:lvlText w:val=""/>
      <w:lvlJc w:val="left"/>
      <w:pPr>
        <w:ind w:hanging="360" w:left="5040"/>
      </w:pPr>
      <w:rPr>
        <w:rFonts w:ascii="Symbol" w:hAnsi="Symbol" w:hint="default"/>
      </w:rPr>
    </w:lvl>
    <w:lvl w:ilvl="7" w:tentative="1" w:tplc="04090003">
      <w:start w:val="1"/>
      <w:numFmt w:val="bullet"/>
      <w:lvlText w:val="o"/>
      <w:lvlJc w:val="left"/>
      <w:pPr>
        <w:ind w:hanging="360" w:left="5760"/>
      </w:pPr>
      <w:rPr>
        <w:rFonts w:ascii="Courier New" w:cs="Courier New" w:hAnsi="Courier New" w:hint="default"/>
      </w:rPr>
    </w:lvl>
    <w:lvl w:ilvl="8" w:tentative="1" w:tplc="04090005">
      <w:start w:val="1"/>
      <w:numFmt w:val="bullet"/>
      <w:lvlText w:val=""/>
      <w:lvlJc w:val="left"/>
      <w:pPr>
        <w:ind w:hanging="360" w:left="6480"/>
      </w:pPr>
      <w:rPr>
        <w:rFonts w:ascii="Wingdings" w:hAnsi="Wingdings" w:hint="default"/>
      </w:rPr>
    </w:lvl>
  </w:abstractNum>
  <w:abstractNum w15:restartNumberingAfterBreak="0" w:abstractNumId="12">
    <w:nsid w:val="757F6526"/>
    <w:multiLevelType w:val="multilevel"/>
    <w:tmpl w:val="66541704"/>
    <w:lvl w:ilvl="0">
      <w:start w:val="1"/>
      <w:numFmt w:val="bullet"/>
      <w:lvlText w:val=""/>
      <w:lvlJc w:val="left"/>
      <w:pPr>
        <w:tabs>
          <w:tab w:pos="0" w:val="num"/>
        </w:tabs>
        <w:ind w:hanging="360" w:left="720"/>
      </w:pPr>
      <w:rPr>
        <w:rFonts w:ascii="Symbol" w:cs="Symbol" w:hAnsi="Symbol" w:hint="default"/>
      </w:rPr>
    </w:lvl>
    <w:lvl w:ilvl="1">
      <w:start w:val="1"/>
      <w:numFmt w:val="bullet"/>
      <w:lvlText w:val="o"/>
      <w:lvlJc w:val="left"/>
      <w:pPr>
        <w:tabs>
          <w:tab w:pos="0" w:val="num"/>
        </w:tabs>
        <w:ind w:hanging="360" w:left="1440"/>
      </w:pPr>
      <w:rPr>
        <w:rFonts w:ascii="Courier New" w:cs="Courier New" w:hAnsi="Courier New" w:hint="default"/>
      </w:rPr>
    </w:lvl>
    <w:lvl w:ilvl="2">
      <w:start w:val="1"/>
      <w:numFmt w:val="bullet"/>
      <w:lvlText w:val=""/>
      <w:lvlJc w:val="left"/>
      <w:pPr>
        <w:tabs>
          <w:tab w:pos="0" w:val="num"/>
        </w:tabs>
        <w:ind w:hanging="360" w:left="2160"/>
      </w:pPr>
      <w:rPr>
        <w:rFonts w:ascii="Wingdings" w:cs="Wingdings" w:hAnsi="Wingdings" w:hint="default"/>
      </w:rPr>
    </w:lvl>
    <w:lvl w:ilvl="3">
      <w:start w:val="1"/>
      <w:numFmt w:val="bullet"/>
      <w:lvlText w:val=""/>
      <w:lvlJc w:val="left"/>
      <w:pPr>
        <w:tabs>
          <w:tab w:pos="0" w:val="num"/>
        </w:tabs>
        <w:ind w:hanging="360" w:left="2880"/>
      </w:pPr>
      <w:rPr>
        <w:rFonts w:ascii="Symbol" w:cs="Symbol" w:hAnsi="Symbol" w:hint="default"/>
      </w:rPr>
    </w:lvl>
    <w:lvl w:ilvl="4">
      <w:start w:val="1"/>
      <w:numFmt w:val="bullet"/>
      <w:lvlText w:val="o"/>
      <w:lvlJc w:val="left"/>
      <w:pPr>
        <w:tabs>
          <w:tab w:pos="0" w:val="num"/>
        </w:tabs>
        <w:ind w:hanging="360" w:left="3600"/>
      </w:pPr>
      <w:rPr>
        <w:rFonts w:ascii="Courier New" w:cs="Courier New" w:hAnsi="Courier New" w:hint="default"/>
      </w:rPr>
    </w:lvl>
    <w:lvl w:ilvl="5">
      <w:start w:val="1"/>
      <w:numFmt w:val="bullet"/>
      <w:lvlText w:val=""/>
      <w:lvlJc w:val="left"/>
      <w:pPr>
        <w:tabs>
          <w:tab w:pos="0" w:val="num"/>
        </w:tabs>
        <w:ind w:hanging="360" w:left="4320"/>
      </w:pPr>
      <w:rPr>
        <w:rFonts w:ascii="Wingdings" w:cs="Wingdings" w:hAnsi="Wingdings" w:hint="default"/>
      </w:rPr>
    </w:lvl>
    <w:lvl w:ilvl="6">
      <w:start w:val="1"/>
      <w:numFmt w:val="bullet"/>
      <w:lvlText w:val=""/>
      <w:lvlJc w:val="left"/>
      <w:pPr>
        <w:tabs>
          <w:tab w:pos="0" w:val="num"/>
        </w:tabs>
        <w:ind w:hanging="360" w:left="5040"/>
      </w:pPr>
      <w:rPr>
        <w:rFonts w:ascii="Symbol" w:cs="Symbol" w:hAnsi="Symbol" w:hint="default"/>
      </w:rPr>
    </w:lvl>
    <w:lvl w:ilvl="7">
      <w:start w:val="1"/>
      <w:numFmt w:val="bullet"/>
      <w:lvlText w:val="o"/>
      <w:lvlJc w:val="left"/>
      <w:pPr>
        <w:tabs>
          <w:tab w:pos="0" w:val="num"/>
        </w:tabs>
        <w:ind w:hanging="360" w:left="5760"/>
      </w:pPr>
      <w:rPr>
        <w:rFonts w:ascii="Courier New" w:cs="Courier New" w:hAnsi="Courier New" w:hint="default"/>
      </w:rPr>
    </w:lvl>
    <w:lvl w:ilvl="8">
      <w:start w:val="1"/>
      <w:numFmt w:val="bullet"/>
      <w:lvlText w:val=""/>
      <w:lvlJc w:val="left"/>
      <w:pPr>
        <w:tabs>
          <w:tab w:pos="0" w:val="num"/>
        </w:tabs>
        <w:ind w:hanging="360" w:left="6480"/>
      </w:pPr>
      <w:rPr>
        <w:rFonts w:ascii="Wingdings" w:cs="Wingdings" w:hAnsi="Wingdings" w:hint="default"/>
      </w:rPr>
    </w:lvl>
  </w:abstractNum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16cid:durableId="1168325587" w:numId="1">
    <w:abstractNumId w:val="9"/>
  </w:num>
  <w:num w16cid:durableId="1924950583" w:numId="2">
    <w:abstractNumId w:val="2"/>
  </w:num>
  <w:num w16cid:durableId="45222959" w:numId="3">
    <w:abstractNumId w:val="8"/>
  </w:num>
  <w:num w16cid:durableId="1804422520" w:numId="4">
    <w:abstractNumId w:val="1"/>
  </w:num>
  <w:num w16cid:durableId="1108738116" w:numId="5">
    <w:abstractNumId w:val="0"/>
  </w:num>
  <w:num w16cid:durableId="1475680266" w:numId="6">
    <w:abstractNumId w:val="12"/>
  </w:num>
  <w:num w16cid:durableId="1206063858" w:numId="7">
    <w:abstractNumId w:val="10"/>
  </w:num>
  <w:num w16cid:durableId="1698500986" w:numId="8">
    <w:abstractNumId w:val="7"/>
  </w:num>
  <w:num w16cid:durableId="247925792" w:numId="9">
    <w:abstractNumId w:val="3"/>
  </w:num>
  <w:num w16cid:durableId="234702470" w:numId="10">
    <w:abstractNumId w:val="6"/>
  </w:num>
  <w:num w16cid:durableId="110168287" w:numId="11">
    <w:abstractNumId w:val="5"/>
  </w:num>
  <w:num w16cid:durableId="1531651150" w:numId="12">
    <w:abstractNumId w:val="11"/>
  </w:num>
  <w:num w16cid:durableId="890186838" w:numId="13">
    <w:abstractNumId w:val="4"/>
  </w: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1"/>
  </w:num>
  <w:num w:numId="1005">
    <w:abstractNumId w:val="991"/>
  </w:num>
  <w:num w:numId="1006">
    <w:abstractNumId w:val="991"/>
  </w:num>
  <w:num w:numId="1007">
    <w:abstractNumId w:val="991"/>
  </w:num>
  <w:num w:numId="1008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40"/>
  <w:embedSystemFonts/>
  <w:proofState w:grammar="clean" w:spelling="clean"/>
  <w:stylePaneFormatFilter w:val="0004"/>
  <w:doNotTrackMoves/>
  <w:defaultTabStop w:val="720"/>
  <w:autoHyphenation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A1497"/>
    <w:rsid w:val="00074FC5"/>
    <w:rsid w:val="000D4456"/>
    <w:rsid w:val="00107AFF"/>
    <w:rsid w:val="00134671"/>
    <w:rsid w:val="00173883"/>
    <w:rsid w:val="00263C01"/>
    <w:rsid w:val="00267613"/>
    <w:rsid w:val="00277B54"/>
    <w:rsid w:val="003712CF"/>
    <w:rsid w:val="003B7BEC"/>
    <w:rsid w:val="0055311D"/>
    <w:rsid w:val="006A1497"/>
    <w:rsid w:val="00744D67"/>
    <w:rsid w:val="007F5E90"/>
    <w:rsid w:val="007F67DC"/>
    <w:rsid w:val="008060CA"/>
    <w:rsid w:val="00882D68"/>
    <w:rsid w:val="008F7875"/>
    <w:rsid w:val="00946A1E"/>
    <w:rsid w:val="009662AB"/>
    <w:rsid w:val="0097651C"/>
    <w:rsid w:val="0098220B"/>
    <w:rsid w:val="009B135B"/>
    <w:rsid w:val="00A130DE"/>
    <w:rsid w:val="00A217B3"/>
    <w:rsid w:val="00A81A4F"/>
    <w:rsid w:val="00C504E9"/>
    <w:rsid w:val="00C5088C"/>
    <w:rsid w:val="00C975A2"/>
    <w:rsid w:val="00D71239"/>
    <w:rsid w:val="00E47DDA"/>
    <w:rsid w:val="00F92482"/>
    <w:rsid w:val="00FE5FD9"/>
  </w:rsids>
  <w:themeFontLang w:bidi="ar-SA" w:eastAsia="ja-JP"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cs="Arial" w:eastAsia="Arial" w:hAnsi="Arial"/>
        <w:sz w:val="22"/>
        <w:szCs w:val="22"/>
        <w:lang w:bidi="ar-SA" w:eastAsia="ja-JP" w:val="en-US"/>
      </w:rPr>
    </w:rPrDefault>
    <w:pPrDefault>
      <w:pPr>
        <w:suppressAutoHyphens/>
      </w:pPr>
    </w:pPrDefault>
  </w:docDefaults>
  <w:latentStyles w:count="376" w:defLockedState="0" w:defQFormat="0" w:defSemiHidden="0" w:defUIPriority="99" w:defUnhideWhenUsed="0">
    <w:lsdException w:name="Normal" w:qFormat="1" w:uiPriority="0"/>
    <w:lsdException w:name="heading 1" w:qFormat="1" w:uiPriority="9"/>
    <w:lsdException w:name="heading 2" w:qFormat="1" w:semiHidden="1" w:uiPriority="9" w:unhideWhenUsed="1"/>
    <w:lsdException w:name="heading 3" w:qFormat="1" w:semiHidden="1" w:uiPriority="9" w:unhideWhenUsed="1"/>
    <w:lsdException w:name="heading 4" w:qFormat="1" w:semiHidden="1" w:uiPriority="9" w:unhideWhenUsed="1"/>
    <w:lsdException w:name="heading 5" w:qFormat="1" w:semiHidden="1" w:uiPriority="9" w:unhideWhenUsed="1"/>
    <w:lsdException w:name="heading 6" w:qFormat="1" w:semiHidden="1" w:uiPriority="9" w:unhideWhenUsed="1"/>
    <w:lsdException w:name="heading 7" w:qFormat="1" w:semiHidden="1" w:uiPriority="9" w:unhideWhenUsed="1"/>
    <w:lsdException w:name="heading 8" w:qFormat="1" w:semiHidden="1" w:uiPriority="9" w:unhideWhenUsed="1"/>
    <w:lsdException w:name="heading 9" w:qFormat="1" w:semiHidden="1" w:uiPriority="9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qFormat="1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 w:uiPriority="22"/>
    <w:lsdException w:name="Emphasis" w:qFormat="1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 w:uiPriority="34"/>
    <w:lsdException w:name="Quote" w:qFormat="1" w:uiPriority="29"/>
    <w:lsdException w:name="Intense Quote" w:qFormat="1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 w:uiPriority="19"/>
    <w:lsdException w:name="Intense Emphasis" w:qFormat="1" w:uiPriority="21"/>
    <w:lsdException w:name="Subtle Reference" w:qFormat="1" w:uiPriority="31"/>
    <w:lsdException w:name="Intense Reference" w:qFormat="1" w:uiPriority="32"/>
    <w:lsdException w:name="Book Title" w:qFormat="1" w:uiPriority="33"/>
    <w:lsdException w:name="Bibliography" w:semiHidden="1" w:uiPriority="37" w:unhideWhenUsed="1"/>
    <w:lsdException w:name="TOC Heading" w:qFormat="1" w:semiHidden="1" w:uiPriority="39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default="1" w:styleId="Normal" w:type="paragraph">
    <w:name w:val="Normal"/>
    <w:qFormat/>
    <w:pPr>
      <w:spacing w:line="276" w:lineRule="auto"/>
    </w:pPr>
    <w:rPr>
      <w:lang w:eastAsia="en-US"/>
    </w:rPr>
  </w:style>
  <w:style w:styleId="Heading1" w:type="paragraph">
    <w:name w:val="heading 1"/>
    <w:basedOn w:val="Normal"/>
    <w:next w:val="Normal"/>
    <w:uiPriority w:val="9"/>
    <w:qFormat/>
    <w:pPr>
      <w:keepNext/>
      <w:keepLines/>
      <w:spacing w:after="120" w:before="400"/>
      <w:outlineLvl w:val="0"/>
    </w:pPr>
    <w:rPr>
      <w:sz w:val="40"/>
      <w:szCs w:val="40"/>
    </w:rPr>
  </w:style>
  <w:style w:styleId="Heading2" w:type="paragraph">
    <w:name w:val="heading 2"/>
    <w:basedOn w:val="Normal"/>
    <w:next w:val="Normal"/>
    <w:uiPriority w:val="9"/>
    <w:semiHidden/>
    <w:unhideWhenUsed/>
    <w:qFormat/>
    <w:pPr>
      <w:keepNext/>
      <w:keepLines/>
      <w:spacing w:after="120" w:before="360"/>
      <w:outlineLvl w:val="1"/>
    </w:pPr>
    <w:rPr>
      <w:sz w:val="32"/>
      <w:szCs w:val="32"/>
    </w:rPr>
  </w:style>
  <w:style w:styleId="Heading3" w:type="paragraph">
    <w:name w:val="heading 3"/>
    <w:basedOn w:val="Normal"/>
    <w:next w:val="Normal"/>
    <w:uiPriority w:val="9"/>
    <w:semiHidden/>
    <w:unhideWhenUsed/>
    <w:qFormat/>
    <w:pPr>
      <w:keepNext/>
      <w:keepLines/>
      <w:spacing w:after="80" w:before="320"/>
      <w:outlineLvl w:val="2"/>
    </w:pPr>
    <w:rPr>
      <w:color w:val="434343"/>
      <w:sz w:val="28"/>
      <w:szCs w:val="28"/>
    </w:rPr>
  </w:style>
  <w:style w:styleId="Heading4" w:type="paragraph">
    <w:name w:val="heading 4"/>
    <w:basedOn w:val="Normal"/>
    <w:next w:val="Normal"/>
    <w:uiPriority w:val="9"/>
    <w:semiHidden/>
    <w:unhideWhenUsed/>
    <w:qFormat/>
    <w:pPr>
      <w:keepNext/>
      <w:keepLines/>
      <w:spacing w:after="80" w:before="280"/>
      <w:outlineLvl w:val="3"/>
    </w:pPr>
    <w:rPr>
      <w:color w:val="666666"/>
      <w:sz w:val="24"/>
      <w:szCs w:val="24"/>
    </w:rPr>
  </w:style>
  <w:style w:styleId="Heading5" w:type="paragraph">
    <w:name w:val="heading 5"/>
    <w:basedOn w:val="Normal"/>
    <w:next w:val="Normal"/>
    <w:uiPriority w:val="9"/>
    <w:semiHidden/>
    <w:unhideWhenUsed/>
    <w:qFormat/>
    <w:pPr>
      <w:keepNext/>
      <w:keepLines/>
      <w:spacing w:after="80" w:before="240"/>
      <w:outlineLvl w:val="4"/>
    </w:pPr>
    <w:rPr>
      <w:color w:val="666666"/>
    </w:rPr>
  </w:style>
  <w:style w:styleId="Heading6" w:type="paragraph">
    <w:name w:val="heading 6"/>
    <w:basedOn w:val="Normal"/>
    <w:next w:val="Normal"/>
    <w:uiPriority w:val="9"/>
    <w:semiHidden/>
    <w:unhideWhenUsed/>
    <w:qFormat/>
    <w:pPr>
      <w:keepNext/>
      <w:keepLines/>
      <w:spacing w:after="80" w:before="240"/>
      <w:outlineLvl w:val="5"/>
    </w:pPr>
    <w:rPr>
      <w:i/>
      <w:color w:val="666666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Hyperlink" w:type="character">
    <w:name w:val="Hyperlink"/>
    <w:rPr>
      <w:color w:val="000080"/>
      <w:u w:val="single"/>
    </w:rPr>
  </w:style>
  <w:style w:styleId="FollowedHyperlink" w:type="character">
    <w:name w:val="FollowedHyperlink"/>
    <w:rPr>
      <w:color w:val="800000"/>
      <w:u w:val="single"/>
    </w:rPr>
  </w:style>
  <w:style w:customStyle="1" w:styleId="Bullets" w:type="character">
    <w:name w:val="Bullets"/>
    <w:qFormat/>
    <w:rPr>
      <w:rFonts w:ascii="OpenSymbol" w:cs="OpenSymbol" w:eastAsia="OpenSymbol" w:hAnsi="OpenSymbol"/>
    </w:rPr>
  </w:style>
  <w:style w:customStyle="1" w:styleId="Heading" w:type="paragraph">
    <w:name w:val="Heading"/>
    <w:basedOn w:val="Normal"/>
    <w:next w:val="BodyText"/>
    <w:qFormat/>
    <w:pPr>
      <w:keepNext/>
      <w:spacing w:after="120" w:before="240"/>
    </w:pPr>
    <w:rPr>
      <w:rFonts w:ascii="Liberation Sans" w:cs="Lohit Devanagari" w:eastAsia="Noto Sans CJK SC" w:hAnsi="Liberation Sans"/>
      <w:sz w:val="28"/>
      <w:szCs w:val="28"/>
    </w:rPr>
  </w:style>
  <w:style w:styleId="BodyText" w:type="paragraph">
    <w:name w:val="Body Text"/>
    <w:basedOn w:val="Normal"/>
    <w:pPr>
      <w:spacing w:after="140"/>
    </w:pPr>
  </w:style>
  <w:style w:styleId="List" w:type="paragraph">
    <w:name w:val="List"/>
    <w:basedOn w:val="BodyText"/>
    <w:rPr>
      <w:rFonts w:cs="Lohit Devanagari"/>
    </w:rPr>
  </w:style>
  <w:style w:styleId="Caption" w:type="paragraph">
    <w:name w:val="caption"/>
    <w:basedOn w:val="Normal"/>
    <w:qFormat/>
    <w:pPr>
      <w:suppressLineNumbers/>
      <w:spacing w:after="120" w:before="120"/>
    </w:pPr>
    <w:rPr>
      <w:rFonts w:cs="Lohit Devanagari"/>
      <w:i/>
      <w:iCs/>
      <w:sz w:val="24"/>
      <w:szCs w:val="24"/>
    </w:rPr>
  </w:style>
  <w:style w:customStyle="1" w:styleId="Index" w:type="paragraph">
    <w:name w:val="Index"/>
    <w:basedOn w:val="Normal"/>
    <w:qFormat/>
    <w:pPr>
      <w:suppressLineNumbers/>
    </w:pPr>
    <w:rPr>
      <w:rFonts w:cs="Lohit Devanagari"/>
    </w:rPr>
  </w:style>
  <w:style w:styleId="Title" w:type="paragraph">
    <w:name w:val="Title"/>
    <w:basedOn w:val="Normal"/>
    <w:next w:val="Normal"/>
    <w:uiPriority w:val="10"/>
    <w:qFormat/>
    <w:pPr>
      <w:keepNext/>
      <w:keepLines/>
      <w:spacing w:after="60"/>
    </w:pPr>
    <w:rPr>
      <w:sz w:val="52"/>
      <w:szCs w:val="52"/>
    </w:rPr>
  </w:style>
  <w:style w:styleId="Subtitle" w:type="paragraph">
    <w:name w:val="Subtitle"/>
    <w:basedOn w:val="Normal"/>
    <w:next w:val="Normal"/>
    <w:uiPriority w:val="11"/>
    <w:qFormat/>
    <w:pPr>
      <w:keepNext/>
      <w:keepLines/>
      <w:spacing w:after="320"/>
    </w:pPr>
    <w:rPr>
      <w:color w:val="666666"/>
      <w:sz w:val="30"/>
      <w:szCs w:val="30"/>
    </w:rPr>
  </w:style>
  <w:style w:styleId="ListParagraph" w:type="paragraph">
    <w:name w:val="List Paragraph"/>
    <w:basedOn w:val="Normal"/>
    <w:uiPriority w:val="34"/>
    <w:qFormat/>
    <w:pPr>
      <w:ind w:left="720"/>
      <w:contextualSpacing/>
    </w:pPr>
  </w:style>
  <w:style w:styleId="UnresolvedMention" w:type="character">
    <w:name w:val="Unresolved Mention"/>
    <w:basedOn w:val="DefaultParagraphFont"/>
    <w:uiPriority w:val="99"/>
    <w:semiHidden/>
    <w:unhideWhenUsed/>
    <w:rsid w:val="00946A1E"/>
    <w:rPr>
      <w:color w:val="605E5C"/>
      <w:shd w:color="auto" w:fill="E1DFDD" w:val="clear"/>
    </w:rPr>
  </w:style>
  <w:style w:styleId="Header" w:type="paragraph">
    <w:name w:val="header"/>
    <w:basedOn w:val="Normal"/>
    <w:link w:val="HeaderChar"/>
    <w:uiPriority w:val="99"/>
    <w:unhideWhenUsed/>
    <w:rsid w:val="00946A1E"/>
    <w:pPr>
      <w:tabs>
        <w:tab w:pos="4680" w:val="center"/>
        <w:tab w:pos="9360" w:val="right"/>
      </w:tabs>
      <w:spacing w:line="240" w:lineRule="auto"/>
    </w:pPr>
  </w:style>
  <w:style w:customStyle="1" w:styleId="HeaderChar" w:type="character">
    <w:name w:val="Header Char"/>
    <w:basedOn w:val="DefaultParagraphFont"/>
    <w:link w:val="Header"/>
    <w:uiPriority w:val="99"/>
    <w:rsid w:val="00946A1E"/>
    <w:rPr>
      <w:lang w:eastAsia="en-US"/>
    </w:rPr>
  </w:style>
  <w:style w:styleId="Footer" w:type="paragraph">
    <w:name w:val="footer"/>
    <w:basedOn w:val="Normal"/>
    <w:link w:val="FooterChar"/>
    <w:uiPriority w:val="99"/>
    <w:unhideWhenUsed/>
    <w:rsid w:val="00946A1E"/>
    <w:pPr>
      <w:tabs>
        <w:tab w:pos="4680" w:val="center"/>
        <w:tab w:pos="9360" w:val="right"/>
      </w:tabs>
      <w:spacing w:line="240" w:lineRule="auto"/>
    </w:pPr>
  </w:style>
  <w:style w:customStyle="1" w:styleId="FooterChar" w:type="character">
    <w:name w:val="Footer Char"/>
    <w:basedOn w:val="DefaultParagraphFont"/>
    <w:link w:val="Footer"/>
    <w:uiPriority w:val="99"/>
    <w:rsid w:val="00946A1E"/>
    <w:rPr>
      <w:lang w:eastAsia="en-US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/>
</file>

<file path=word/_rels/document.xml.rels><?xml version="1.0" encoding="UTF-8"?><Relationships xmlns="http://schemas.openxmlformats.org/package/2006/relationships"><Relationship Type="http://schemas.openxmlformats.org/officeDocument/2006/relationships/numbering" Id="rId31" Target="numbering.xml" /><Relationship Type="http://schemas.openxmlformats.org/officeDocument/2006/relationships/styles" Id="rId30" Target="styles.xml" /><Relationship Type="http://schemas.openxmlformats.org/officeDocument/2006/relationships/settings" Id="rId29" Target="settings.xml" /><Relationship Type="http://schemas.openxmlformats.org/officeDocument/2006/relationships/webSettings" Id="rId28" Target="webSettings.xml" /><Relationship Type="http://schemas.openxmlformats.org/officeDocument/2006/relationships/fontTable" Id="rId27" Target="fontTable.xml" /><Relationship Type="http://schemas.openxmlformats.org/officeDocument/2006/relationships/theme" Id="rId26" Target="theme/theme1.xml" /><Relationship Type="http://schemas.openxmlformats.org/officeDocument/2006/relationships/footnotes" Id="rId25" Target="footnotes.xml" /><Relationship Type="http://schemas.openxmlformats.org/officeDocument/2006/relationships/comments" Id="rId24" Target="comments.xml" /><Relationship Id="rId23" Target="footer1.xml" Type="http://schemas.openxmlformats.org/officeDocument/2006/relationships/footer" /><Relationship Type="http://schemas.openxmlformats.org/officeDocument/2006/relationships/hyperlink" Id="rId32" Target="https://ggv.cl/" TargetMode="External" /><Relationship Type="http://schemas.openxmlformats.org/officeDocument/2006/relationships/hyperlink" Id="rId35" Target="https://ggv.cl/scholar" TargetMode="External" /><Relationship Type="http://schemas.openxmlformats.org/officeDocument/2006/relationships/hyperlink" Id="rId33" Target="https://github.com/gvegayon" TargetMode="External" /><Relationship Type="http://schemas.openxmlformats.org/officeDocument/2006/relationships/hyperlink" Id="rId34" Target="https://linkedin.com/in/georgevegayon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32" Target="https://ggv.cl/" TargetMode="External" /><Relationship Type="http://schemas.openxmlformats.org/officeDocument/2006/relationships/hyperlink" Id="rId35" Target="https://ggv.cl/scholar" TargetMode="External" /><Relationship Type="http://schemas.openxmlformats.org/officeDocument/2006/relationships/hyperlink" Id="rId33" Target="https://github.com/gvegayon" TargetMode="External" /><Relationship Type="http://schemas.openxmlformats.org/officeDocument/2006/relationships/hyperlink" Id="rId34" Target="https://linkedin.com/in/georgevegayon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2</Pages>
  <Words>1163</Words>
  <Characters>6630</Characters>
  <Application>Microsoft Office Word</Application>
  <DocSecurity>0</DocSecurity>
  <Lines>55</Lines>
  <Paragraphs>15</Paragraphs>
  <ScaleCrop>false</ScaleCrop>
  <Company/>
  <LinksUpToDate>false</LinksUpToDate>
  <CharactersWithSpaces>7778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2026-08-06T00:19:04Z</dcterms:created>
  <dcterms:modified xsi:type="dcterms:W3CDTF">2026-08-06T00:19:04Z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